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C34A" w14:textId="0C346C0D" w:rsidR="00F47D93" w:rsidRPr="00A3421D" w:rsidRDefault="00850EB4" w:rsidP="00850EB4">
      <w:pPr>
        <w:jc w:val="center"/>
        <w:rPr>
          <w:rFonts w:ascii="TH SarabunPSK" w:hAnsi="TH SarabunPSK" w:cs="TH SarabunPSK"/>
          <w:b/>
          <w:bCs/>
          <w:color w:val="313131"/>
          <w:sz w:val="56"/>
          <w:szCs w:val="56"/>
          <w:shd w:val="clear" w:color="auto" w:fill="FFFFFF"/>
        </w:rPr>
      </w:pPr>
      <w:bookmarkStart w:id="0" w:name="_GoBack"/>
      <w:bookmarkEnd w:id="0"/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ช่องทางการตอบแบบวัดการรับรู้ของผู้มีส่วนได้ส่วนเสียภายใน (</w:t>
      </w:r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</w:rPr>
        <w:t>IIT)</w:t>
      </w:r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</w:rPr>
        <w:br/>
      </w:r>
      <w:hyperlink r:id="rId4" w:history="1">
        <w:r w:rsidR="00F47D93" w:rsidRPr="00A3421D">
          <w:rPr>
            <w:rStyle w:val="a3"/>
            <w:rFonts w:ascii="TH SarabunPSK" w:hAnsi="TH SarabunPSK" w:cs="TH SarabunPSK" w:hint="cs"/>
            <w:b/>
            <w:bCs/>
            <w:sz w:val="56"/>
            <w:szCs w:val="56"/>
            <w:shd w:val="clear" w:color="auto" w:fill="FFFFFF"/>
          </w:rPr>
          <w:t>https://itas.nacc.go.th/go/iit/lnje7i</w:t>
        </w:r>
      </w:hyperlink>
    </w:p>
    <w:p w14:paraId="58B648DD" w14:textId="03794B6E" w:rsidR="00721A29" w:rsidRPr="00A3421D" w:rsidRDefault="00F47D93" w:rsidP="00850EB4">
      <w:pPr>
        <w:jc w:val="center"/>
      </w:pPr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องค์การบริหารส่วนตำบลหนองปลิง อ</w:t>
      </w:r>
      <w:r w:rsid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.</w:t>
      </w:r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นิคมน้ำ</w:t>
      </w:r>
      <w:proofErr w:type="spellStart"/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อูน</w:t>
      </w:r>
      <w:proofErr w:type="spellEnd"/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 xml:space="preserve"> จ</w:t>
      </w:r>
      <w:r w:rsid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.</w:t>
      </w:r>
      <w:r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  <w:shd w:val="clear" w:color="auto" w:fill="FFFFFF"/>
          <w:cs/>
        </w:rPr>
        <w:t>สกลนคร</w:t>
      </w:r>
      <w:r w:rsidR="00850EB4" w:rsidRPr="00A3421D">
        <w:rPr>
          <w:rFonts w:ascii="TH SarabunPSK" w:hAnsi="TH SarabunPSK" w:cs="TH SarabunPSK" w:hint="cs"/>
          <w:b/>
          <w:bCs/>
          <w:color w:val="313131"/>
          <w:sz w:val="56"/>
          <w:szCs w:val="56"/>
        </w:rPr>
        <w:br/>
      </w:r>
      <w:r w:rsidR="00850EB4">
        <w:rPr>
          <w:noProof/>
        </w:rPr>
        <w:drawing>
          <wp:inline distT="0" distB="0" distL="0" distR="0" wp14:anchorId="2D98A70D" wp14:editId="6E6B2BD7">
            <wp:extent cx="3092450" cy="30924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309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A29" w:rsidRPr="00A34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4A"/>
    <w:rsid w:val="0015404A"/>
    <w:rsid w:val="00513B73"/>
    <w:rsid w:val="00721A29"/>
    <w:rsid w:val="00850EB4"/>
    <w:rsid w:val="00A3421D"/>
    <w:rsid w:val="00F4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E703"/>
  <w15:chartTrackingRefBased/>
  <w15:docId w15:val="{FCCE769E-3E29-4DAF-B36A-80DAF605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D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as.nacc.go.th/go/iit/lnje7i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Acer_1</cp:lastModifiedBy>
  <cp:revision>2</cp:revision>
  <dcterms:created xsi:type="dcterms:W3CDTF">2022-04-25T03:01:00Z</dcterms:created>
  <dcterms:modified xsi:type="dcterms:W3CDTF">2022-04-25T03:01:00Z</dcterms:modified>
</cp:coreProperties>
</file>