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C88E" w14:textId="77777777" w:rsidR="00B50724" w:rsidRDefault="00B50724" w:rsidP="00B50724">
      <w:pPr>
        <w:jc w:val="center"/>
        <w:rPr>
          <w:rFonts w:ascii="AngsanaUPC" w:hAnsi="AngsanaUPC" w:cs="AngsanaUPC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EA3B57" wp14:editId="0006EF96">
            <wp:simplePos x="0" y="0"/>
            <wp:positionH relativeFrom="column">
              <wp:posOffset>1614170</wp:posOffset>
            </wp:positionH>
            <wp:positionV relativeFrom="paragraph">
              <wp:posOffset>2540</wp:posOffset>
            </wp:positionV>
            <wp:extent cx="2647315" cy="2614930"/>
            <wp:effectExtent l="0" t="0" r="635" b="0"/>
            <wp:wrapNone/>
            <wp:docPr id="1" name="รูปภาพ 1" descr="https://www.np.go.th/index/add_file/vwCRZlyWed83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p.go.th/index/add_file/vwCRZlyWed836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0DE41" w14:textId="77777777" w:rsidR="00B50724" w:rsidRDefault="00B50724" w:rsidP="00B50724">
      <w:pPr>
        <w:jc w:val="center"/>
        <w:rPr>
          <w:rFonts w:ascii="AngsanaUPC" w:hAnsi="AngsanaUPC" w:cs="AngsanaUPC"/>
          <w:b/>
          <w:bCs/>
          <w:sz w:val="72"/>
          <w:szCs w:val="72"/>
        </w:rPr>
      </w:pPr>
    </w:p>
    <w:p w14:paraId="214B4852" w14:textId="77777777" w:rsidR="00B50724" w:rsidRDefault="00B50724" w:rsidP="00B50724">
      <w:pPr>
        <w:jc w:val="center"/>
        <w:rPr>
          <w:rFonts w:ascii="AngsanaUPC" w:hAnsi="AngsanaUPC" w:cs="AngsanaUPC"/>
          <w:b/>
          <w:bCs/>
          <w:sz w:val="72"/>
          <w:szCs w:val="72"/>
        </w:rPr>
      </w:pPr>
    </w:p>
    <w:p w14:paraId="60222A0F" w14:textId="77777777" w:rsidR="00B50724" w:rsidRDefault="00B50724" w:rsidP="00B50724">
      <w:pPr>
        <w:jc w:val="center"/>
        <w:rPr>
          <w:rFonts w:ascii="AngsanaUPC" w:hAnsi="AngsanaUPC" w:cs="AngsanaUPC"/>
          <w:b/>
          <w:bCs/>
          <w:sz w:val="72"/>
          <w:szCs w:val="72"/>
        </w:rPr>
      </w:pPr>
    </w:p>
    <w:p w14:paraId="19B46B1A" w14:textId="77777777" w:rsidR="00B50724" w:rsidRDefault="00B50724" w:rsidP="00B50724">
      <w:pPr>
        <w:jc w:val="center"/>
        <w:rPr>
          <w:rFonts w:ascii="AngsanaUPC" w:hAnsi="AngsanaUPC" w:cs="AngsanaUPC"/>
          <w:b/>
          <w:bCs/>
          <w:sz w:val="72"/>
          <w:szCs w:val="72"/>
        </w:rPr>
      </w:pPr>
    </w:p>
    <w:p w14:paraId="397D7C45" w14:textId="77777777" w:rsidR="00B50724" w:rsidRDefault="00B50724" w:rsidP="00B50724">
      <w:pPr>
        <w:jc w:val="center"/>
        <w:rPr>
          <w:rFonts w:ascii="AngsanaUPC" w:hAnsi="AngsanaUPC" w:cs="AngsanaUPC"/>
          <w:b/>
          <w:bCs/>
          <w:sz w:val="72"/>
          <w:szCs w:val="72"/>
        </w:rPr>
      </w:pPr>
      <w:r w:rsidRPr="00BE144B">
        <w:rPr>
          <w:rFonts w:ascii="AngsanaUPC" w:hAnsi="AngsanaUPC" w:cs="AngsanaUPC"/>
          <w:b/>
          <w:bCs/>
          <w:sz w:val="72"/>
          <w:szCs w:val="72"/>
          <w:cs/>
        </w:rPr>
        <w:t>แผนปฏิบัติการป้องกันการทุจริต</w:t>
      </w:r>
    </w:p>
    <w:p w14:paraId="1E1522E8" w14:textId="77777777" w:rsidR="00B50724" w:rsidRPr="00BE144B" w:rsidRDefault="00B50724" w:rsidP="00B50724">
      <w:pPr>
        <w:jc w:val="center"/>
        <w:rPr>
          <w:rFonts w:ascii="AngsanaUPC" w:hAnsi="AngsanaUPC" w:cs="AngsanaUPC"/>
          <w:b/>
          <w:bCs/>
          <w:sz w:val="56"/>
          <w:szCs w:val="56"/>
        </w:rPr>
      </w:pPr>
      <w:r w:rsidRPr="00BE144B">
        <w:rPr>
          <w:rFonts w:ascii="AngsanaUPC" w:hAnsi="AngsanaUPC" w:cs="AngsanaUPC"/>
          <w:b/>
          <w:bCs/>
          <w:sz w:val="56"/>
          <w:szCs w:val="56"/>
          <w:cs/>
        </w:rPr>
        <w:t>เพื่อยกระดับคุณธรรมและความโปร่งใส</w:t>
      </w:r>
    </w:p>
    <w:p w14:paraId="2BE8EED5" w14:textId="77777777" w:rsidR="00B50724" w:rsidRPr="00BE144B" w:rsidRDefault="00B50724" w:rsidP="00B50724">
      <w:pPr>
        <w:jc w:val="center"/>
        <w:rPr>
          <w:rFonts w:ascii="AngsanaUPC" w:hAnsi="AngsanaUPC" w:cs="AngsanaUPC"/>
          <w:b/>
          <w:bCs/>
          <w:sz w:val="56"/>
          <w:szCs w:val="56"/>
        </w:rPr>
      </w:pPr>
      <w:r w:rsidRPr="00BE144B">
        <w:rPr>
          <w:rFonts w:ascii="AngsanaUPC" w:hAnsi="AngsanaUPC" w:cs="AngsanaUPC"/>
          <w:b/>
          <w:bCs/>
          <w:sz w:val="56"/>
          <w:szCs w:val="56"/>
          <w:cs/>
        </w:rPr>
        <w:t>ขององค์การบริหารส่วนตำบลหนองปลิง</w:t>
      </w:r>
    </w:p>
    <w:p w14:paraId="221F1EF9" w14:textId="77777777" w:rsidR="00B50724" w:rsidRPr="00BE144B" w:rsidRDefault="00B50724" w:rsidP="00B50724">
      <w:pPr>
        <w:jc w:val="center"/>
        <w:rPr>
          <w:rFonts w:ascii="AngsanaUPC" w:hAnsi="AngsanaUPC" w:cs="AngsanaUPC"/>
          <w:b/>
          <w:bCs/>
          <w:sz w:val="56"/>
          <w:szCs w:val="56"/>
        </w:rPr>
      </w:pPr>
      <w:r w:rsidRPr="00BE144B">
        <w:rPr>
          <w:rFonts w:ascii="AngsanaUPC" w:hAnsi="AngsanaUPC" w:cs="AngsanaUPC"/>
          <w:b/>
          <w:bCs/>
          <w:sz w:val="56"/>
          <w:szCs w:val="56"/>
          <w:cs/>
        </w:rPr>
        <w:t>(พ.ศ. ๒๕๖๖ - ๒๕๗๐)</w:t>
      </w:r>
    </w:p>
    <w:p w14:paraId="1EF3F5C6" w14:textId="77777777" w:rsidR="0052058C" w:rsidRDefault="0052058C" w:rsidP="00B50724"/>
    <w:p w14:paraId="10287311" w14:textId="77777777" w:rsidR="00B50724" w:rsidRDefault="00B50724" w:rsidP="00B50724"/>
    <w:p w14:paraId="7AD3073F" w14:textId="77777777" w:rsidR="00B50724" w:rsidRDefault="00B50724" w:rsidP="00B50724"/>
    <w:p w14:paraId="0CCA054F" w14:textId="77777777" w:rsidR="00B50724" w:rsidRDefault="00B50724" w:rsidP="00B50724"/>
    <w:p w14:paraId="3D3A6045" w14:textId="77777777" w:rsidR="00B50724" w:rsidRDefault="00B50724" w:rsidP="00B50724"/>
    <w:p w14:paraId="038C163B" w14:textId="77777777" w:rsidR="00B50724" w:rsidRDefault="00B50724" w:rsidP="00B50724"/>
    <w:p w14:paraId="303D7CC6" w14:textId="77777777" w:rsidR="00B50724" w:rsidRDefault="00B50724" w:rsidP="00B50724"/>
    <w:p w14:paraId="41E87944" w14:textId="77777777" w:rsidR="00B50724" w:rsidRDefault="00B50724" w:rsidP="00B50724"/>
    <w:p w14:paraId="0E810E88" w14:textId="77777777" w:rsidR="00B50724" w:rsidRDefault="00B50724" w:rsidP="00B50724"/>
    <w:p w14:paraId="08172F4E" w14:textId="77777777" w:rsidR="00B50724" w:rsidRDefault="00B50724" w:rsidP="00B50724"/>
    <w:p w14:paraId="7C7E8A24" w14:textId="77777777" w:rsidR="00B50724" w:rsidRDefault="00B50724" w:rsidP="00B50724"/>
    <w:p w14:paraId="1D8679DF" w14:textId="42A5596A" w:rsidR="00B50724" w:rsidRDefault="00B50724" w:rsidP="00B50724"/>
    <w:p w14:paraId="5C640D26" w14:textId="05595C40" w:rsidR="00780C33" w:rsidRDefault="00780C33" w:rsidP="00B50724"/>
    <w:p w14:paraId="5034B6E0" w14:textId="11588EFD" w:rsidR="00780C33" w:rsidRDefault="00780C33" w:rsidP="00B50724"/>
    <w:p w14:paraId="0D722AB3" w14:textId="6FDCBDA3" w:rsidR="00780C33" w:rsidRDefault="00780C33" w:rsidP="00B50724"/>
    <w:p w14:paraId="0264014B" w14:textId="77777777" w:rsidR="00780C33" w:rsidRDefault="00780C33" w:rsidP="00B50724"/>
    <w:p w14:paraId="4AFE1DFA" w14:textId="77777777" w:rsidR="00B50724" w:rsidRDefault="00B50724" w:rsidP="00B50724"/>
    <w:p w14:paraId="11D0E1FB" w14:textId="77777777" w:rsidR="00B50724" w:rsidRDefault="00B50724" w:rsidP="00B50724"/>
    <w:p w14:paraId="157A0BB7" w14:textId="77777777" w:rsidR="00B50724" w:rsidRDefault="00B50724" w:rsidP="00B50724"/>
    <w:p w14:paraId="0620216F" w14:textId="77777777" w:rsidR="00B50724" w:rsidRDefault="00B50724" w:rsidP="00B50724"/>
    <w:p w14:paraId="19AF4A69" w14:textId="77777777" w:rsidR="00B50724" w:rsidRDefault="00B50724" w:rsidP="00B50724"/>
    <w:p w14:paraId="74C662A0" w14:textId="77777777" w:rsidR="00B50724" w:rsidRDefault="00B50724" w:rsidP="00B50724"/>
    <w:p w14:paraId="79C29513" w14:textId="77777777" w:rsidR="00B50724" w:rsidRDefault="00B50724" w:rsidP="00B50724"/>
    <w:p w14:paraId="38DDEAF8" w14:textId="77777777" w:rsidR="00B50724" w:rsidRDefault="00B50724" w:rsidP="00B50724"/>
    <w:p w14:paraId="7B5C2D07" w14:textId="77777777" w:rsidR="00B50724" w:rsidRPr="00A55475" w:rsidRDefault="00B50724" w:rsidP="00B507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55475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w:t>คำนำ</w:t>
      </w:r>
    </w:p>
    <w:p w14:paraId="1A385710" w14:textId="77777777" w:rsidR="00B50724" w:rsidRPr="00B50724" w:rsidRDefault="00B50724" w:rsidP="00B507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70BB7A" w14:textId="77777777" w:rsidR="00B50724" w:rsidRPr="00B50724" w:rsidRDefault="00B50724" w:rsidP="00B50724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A5547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องค์การบริหารส่วนตำบลหนองปลิง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ได้จัดทำแผนปฏิบัติการป้องกันการทุจริต</w:t>
      </w:r>
      <w:bookmarkStart w:id="0" w:name="_Hlk73365937"/>
      <w:r w:rsidR="00C7565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เพื่อยกระดับคุณธรรมและความโปร่งใส (พ.ศ. 2566 – 2570</w:t>
      </w:r>
      <w:bookmarkEnd w:id="0"/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 เพื่อเพิ่มประสิทธิภาพในการป้องกันการทุจริต ยกระดับมาตรฐานในการป้องกันการทุจริตของหน่วยงานให้มีความโปร่งใสความสุจริต บังเกิดประโยชน์สุขแก่ประชาชนตลอดจนแสดงให้เห็นถึงเจตจำนงสุจริตของผู้บริหาร</w:t>
      </w:r>
      <w:r w:rsidR="00A5547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องค์การบริหารส่วนตำบลหนองปลิง</w:t>
      </w:r>
      <w:r w:rsidR="00C7565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ในการต่อต้านการทุจริตอย่างเป็นรูปธรรมอันจะส่งผลต่อการยกระดับผลการประเมินคุณธรรมและความโปร่งใส</w:t>
      </w:r>
      <w:r w:rsidR="00C7565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ในการดำเนินงานของ</w:t>
      </w:r>
      <w:r w:rsidR="00C7565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องค์การบริหารส่วนตำบลหนองปลิง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ซึ่งจะส่งผลให้ประชาชนเกิดความเชื่อมั่นและศรัทธาในการทำงานของหน่วยงานมากยิ่งขึ้น</w:t>
      </w:r>
    </w:p>
    <w:p w14:paraId="45D54024" w14:textId="77777777" w:rsidR="00B50724" w:rsidRPr="00B50724" w:rsidRDefault="00B50724" w:rsidP="00B50724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C7565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องค์การบริหารส่วนตำบลหนองปลิง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ได้พัฒนาแผนปฏิบัติการป้องกันการทุจริต</w:t>
      </w:r>
      <w:r w:rsidR="00C7565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เพื่อยกระดับคุณธรรมและความโปร่งใส (พ.ศ. 2566 – 2570) ให้สอดคล้องกับแผน 3 ระดับ ได้แก่ </w:t>
      </w:r>
      <w:r w:rsidRPr="00B507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ยุทธศาสตร์ชาติ </w:t>
      </w:r>
      <w:r w:rsidRPr="00B50724">
        <w:rPr>
          <w:rFonts w:ascii="TH SarabunIT๙" w:hAnsi="TH SarabunIT๙" w:cs="TH SarabunIT๙"/>
          <w:color w:val="000000"/>
          <w:sz w:val="32"/>
          <w:szCs w:val="32"/>
        </w:rPr>
        <w:t xml:space="preserve">20 </w:t>
      </w:r>
      <w:r w:rsidRPr="00B507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 (พ.ศ. </w:t>
      </w:r>
      <w:r w:rsidRPr="00B50724">
        <w:rPr>
          <w:rFonts w:ascii="TH SarabunIT๙" w:hAnsi="TH SarabunIT๙" w:cs="TH SarabunIT๙"/>
          <w:color w:val="000000"/>
          <w:sz w:val="32"/>
          <w:szCs w:val="32"/>
        </w:rPr>
        <w:t>2561 – 2580)</w:t>
      </w:r>
      <w:r w:rsidRPr="00B507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bookmarkStart w:id="1" w:name="_Hlk73370463"/>
      <w:r w:rsidRPr="00B50724">
        <w:rPr>
          <w:rFonts w:ascii="TH SarabunIT๙" w:hAnsi="TH SarabunIT๙" w:cs="TH SarabunIT๙"/>
          <w:color w:val="000000"/>
          <w:sz w:val="32"/>
          <w:szCs w:val="32"/>
          <w:cs/>
        </w:rPr>
        <w:t>แผนแม่บท</w:t>
      </w:r>
      <w:r w:rsidRPr="00B50724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ภายใต้ยุทธศาสตร์ชาติ (พ.ศ. 2561 – 2580) ประเด็นที่ (21) การต่อต้านการทุจริตและประพฤติมิชอบ</w:t>
      </w:r>
      <w:r w:rsidRPr="00B507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แผนการปฏิรูปประเทศ</w:t>
      </w:r>
      <w:bookmarkEnd w:id="1"/>
      <w:r w:rsidRPr="00B507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แผนพัฒนาเศรษฐกิจและสังคมแห่งชาติ นโยบายและแผนระดับชาติว่าด้วย</w:t>
      </w:r>
      <w:r w:rsidRPr="00B50724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ความมั่นคงแห่งชาติ และแผนปฏิบัติการด้านการต่อต้านการทุจริตและประพฤติมิชอบ โดยนำหลักธรรมาภิบาล</w:t>
      </w:r>
      <w:r w:rsidRPr="00B507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ำหรับองค์กรปกครองส่วนท้องถิ่นมาเป็นกลไกในการพัฒนากรอบการจัดทำแผนปฏิบัติการป้องกันการทุจริตสำหรับองค์กรปกครองส่วนท้องถิ่น รวมถึงให้สอดคล้องกับกรอบการประเมินคุณธรรมและความโปร่งใสในการดำเนินงานของหน่วยงานภาครัฐ </w:t>
      </w:r>
      <w:r w:rsidRPr="00B50724">
        <w:rPr>
          <w:rFonts w:ascii="TH SarabunIT๙" w:eastAsia="Calibri" w:hAnsi="TH SarabunIT๙" w:cs="TH SarabunIT๙"/>
          <w:color w:val="000000"/>
          <w:spacing w:val="14"/>
          <w:sz w:val="32"/>
          <w:szCs w:val="32"/>
        </w:rPr>
        <w:t>(Integrity and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Transparency Assessment : ITA)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ประกอบด้วย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ส่วน ดังนี้</w:t>
      </w:r>
    </w:p>
    <w:p w14:paraId="210A72A2" w14:textId="77777777" w:rsidR="00B50724" w:rsidRPr="00B50724" w:rsidRDefault="00B50724" w:rsidP="00B50724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ส่วนที่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บทนำ ประกอบด้วย การประเมินความเสี่ยงการทุจริตในองค์กร หลักการและเหตุผล</w:t>
      </w:r>
    </w:p>
    <w:p w14:paraId="28DC6441" w14:textId="77777777" w:rsidR="00B50724" w:rsidRPr="00B50724" w:rsidRDefault="00B50724" w:rsidP="00B50724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วัตถุประสงค์ของการจัดทำแผน เป้าหมาย และประโยชน์ของการจัดทำแผน</w:t>
      </w:r>
    </w:p>
    <w:p w14:paraId="3156ECF0" w14:textId="0EBC74A6" w:rsidR="00B50724" w:rsidRPr="00B50724" w:rsidRDefault="00B50724" w:rsidP="00B50724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ส่วนที่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ประกอบด้วย โครงการ/กิจกรรม/มาตรการ และจำนวนงบประมาณที่ดำเนินการใน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</w:rPr>
        <w:t>5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ปี</w:t>
      </w:r>
      <w:r w:rsidR="003A1561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</w:rPr>
        <w:t>(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พ.ศ.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2566 - 2570)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แยกตาม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</w:rPr>
        <w:t>4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มิติ รวมทั้งสิ้นจำนวน </w:t>
      </w:r>
      <w:r w:rsidR="00C75659" w:rsidRPr="0089301E"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  <w:r w:rsidR="0089301E" w:rsidRPr="0089301E"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  <w:r w:rsidRPr="00B5072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 ดังนี้</w:t>
      </w:r>
    </w:p>
    <w:p w14:paraId="6ECC8109" w14:textId="77777777" w:rsidR="00B50724" w:rsidRPr="0089301E" w:rsidRDefault="00B50724" w:rsidP="00B50724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50724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มิติที่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การสร้างวัฒนธรรมสุจริต จำนวน </w:t>
      </w:r>
      <w:r w:rsidR="0089301E" w:rsidRPr="0089301E">
        <w:rPr>
          <w:rFonts w:ascii="TH SarabunIT๙" w:eastAsia="Calibri" w:hAnsi="TH SarabunIT๙" w:cs="TH SarabunIT๙" w:hint="cs"/>
          <w:sz w:val="32"/>
          <w:szCs w:val="32"/>
          <w:cs/>
        </w:rPr>
        <w:t>๘</w:t>
      </w:r>
      <w:r w:rsidRPr="0089301E">
        <w:rPr>
          <w:rFonts w:ascii="TH SarabunIT๙" w:eastAsia="Calibri" w:hAnsi="TH SarabunIT๙" w:cs="TH SarabunIT๙"/>
          <w:sz w:val="32"/>
          <w:szCs w:val="32"/>
          <w:cs/>
        </w:rPr>
        <w:t xml:space="preserve"> โครงการ</w:t>
      </w:r>
    </w:p>
    <w:p w14:paraId="367F2BE8" w14:textId="77777777" w:rsidR="00B50724" w:rsidRPr="0089301E" w:rsidRDefault="00B50724" w:rsidP="00B50724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9301E">
        <w:rPr>
          <w:rFonts w:ascii="TH SarabunIT๙" w:eastAsia="Calibri" w:hAnsi="TH SarabunIT๙" w:cs="TH SarabunIT๙"/>
          <w:sz w:val="32"/>
          <w:szCs w:val="32"/>
        </w:rPr>
        <w:tab/>
      </w:r>
      <w:r w:rsidRPr="0089301E">
        <w:rPr>
          <w:rFonts w:ascii="TH SarabunIT๙" w:eastAsia="Calibri" w:hAnsi="TH SarabunIT๙" w:cs="TH SarabunIT๙"/>
          <w:sz w:val="32"/>
          <w:szCs w:val="32"/>
        </w:rPr>
        <w:tab/>
      </w:r>
      <w:r w:rsidRPr="0089301E">
        <w:rPr>
          <w:rFonts w:ascii="TH SarabunIT๙" w:eastAsia="Calibri" w:hAnsi="TH SarabunIT๙" w:cs="TH SarabunIT๙"/>
          <w:sz w:val="32"/>
          <w:szCs w:val="32"/>
          <w:cs/>
        </w:rPr>
        <w:t xml:space="preserve">มิติที่ </w:t>
      </w:r>
      <w:r w:rsidRPr="0089301E">
        <w:rPr>
          <w:rFonts w:ascii="TH SarabunIT๙" w:eastAsia="Calibri" w:hAnsi="TH SarabunIT๙" w:cs="TH SarabunIT๙"/>
          <w:sz w:val="32"/>
          <w:szCs w:val="32"/>
        </w:rPr>
        <w:t>2</w:t>
      </w:r>
      <w:r w:rsidRPr="0089301E">
        <w:rPr>
          <w:rFonts w:ascii="TH SarabunIT๙" w:eastAsia="Calibri" w:hAnsi="TH SarabunIT๙" w:cs="TH SarabunIT๙"/>
          <w:sz w:val="32"/>
          <w:szCs w:val="32"/>
          <w:cs/>
        </w:rPr>
        <w:t xml:space="preserve"> การบริหารราชการด้วยความโปร่งใส จำนวน </w:t>
      </w:r>
      <w:r w:rsidRPr="0089301E">
        <w:rPr>
          <w:rFonts w:ascii="TH SarabunIT๙" w:eastAsia="Calibri" w:hAnsi="TH SarabunIT๙" w:cs="TH SarabunIT๙"/>
          <w:sz w:val="32"/>
          <w:szCs w:val="32"/>
        </w:rPr>
        <w:t>2</w:t>
      </w:r>
      <w:r w:rsidR="0089301E" w:rsidRPr="0089301E">
        <w:rPr>
          <w:rFonts w:ascii="TH SarabunIT๙" w:eastAsia="Calibri" w:hAnsi="TH SarabunIT๙" w:cs="TH SarabunIT๙" w:hint="cs"/>
          <w:sz w:val="32"/>
          <w:szCs w:val="32"/>
          <w:cs/>
        </w:rPr>
        <w:t>๒</w:t>
      </w:r>
      <w:r w:rsidRPr="0089301E">
        <w:rPr>
          <w:rFonts w:ascii="TH SarabunIT๙" w:eastAsia="Calibri" w:hAnsi="TH SarabunIT๙" w:cs="TH SarabunIT๙"/>
          <w:sz w:val="32"/>
          <w:szCs w:val="32"/>
          <w:cs/>
        </w:rPr>
        <w:t xml:space="preserve"> โครงการ</w:t>
      </w:r>
    </w:p>
    <w:p w14:paraId="47C44403" w14:textId="77777777" w:rsidR="00B50724" w:rsidRPr="0089301E" w:rsidRDefault="00B50724" w:rsidP="00B50724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9301E">
        <w:rPr>
          <w:rFonts w:ascii="TH SarabunIT๙" w:eastAsia="Calibri" w:hAnsi="TH SarabunIT๙" w:cs="TH SarabunIT๙"/>
          <w:sz w:val="32"/>
          <w:szCs w:val="32"/>
        </w:rPr>
        <w:tab/>
      </w:r>
      <w:r w:rsidRPr="0089301E">
        <w:rPr>
          <w:rFonts w:ascii="TH SarabunIT๙" w:eastAsia="Calibri" w:hAnsi="TH SarabunIT๙" w:cs="TH SarabunIT๙"/>
          <w:sz w:val="32"/>
          <w:szCs w:val="32"/>
        </w:rPr>
        <w:tab/>
      </w:r>
      <w:r w:rsidRPr="0089301E">
        <w:rPr>
          <w:rFonts w:ascii="TH SarabunIT๙" w:eastAsia="Calibri" w:hAnsi="TH SarabunIT๙" w:cs="TH SarabunIT๙"/>
          <w:sz w:val="32"/>
          <w:szCs w:val="32"/>
          <w:cs/>
        </w:rPr>
        <w:t xml:space="preserve">มิติที่ </w:t>
      </w:r>
      <w:r w:rsidRPr="0089301E">
        <w:rPr>
          <w:rFonts w:ascii="TH SarabunIT๙" w:eastAsia="Calibri" w:hAnsi="TH SarabunIT๙" w:cs="TH SarabunIT๙"/>
          <w:sz w:val="32"/>
          <w:szCs w:val="32"/>
        </w:rPr>
        <w:t>3</w:t>
      </w:r>
      <w:r w:rsidRPr="0089301E">
        <w:rPr>
          <w:rFonts w:ascii="TH SarabunIT๙" w:eastAsia="Calibri" w:hAnsi="TH SarabunIT๙" w:cs="TH SarabunIT๙"/>
          <w:sz w:val="32"/>
          <w:szCs w:val="32"/>
          <w:cs/>
        </w:rPr>
        <w:t xml:space="preserve"> การส่งเสริมบทบาทและการมีส่วนร่วมของภาคประชาชน จำนวน </w:t>
      </w:r>
      <w:r w:rsidR="0089301E" w:rsidRPr="0089301E">
        <w:rPr>
          <w:rFonts w:ascii="TH SarabunIT๙" w:eastAsia="Calibri" w:hAnsi="TH SarabunIT๙" w:cs="TH SarabunIT๙" w:hint="cs"/>
          <w:sz w:val="32"/>
          <w:szCs w:val="32"/>
          <w:cs/>
        </w:rPr>
        <w:t>๗</w:t>
      </w:r>
      <w:r w:rsidRPr="0089301E">
        <w:rPr>
          <w:rFonts w:ascii="TH SarabunIT๙" w:eastAsia="Calibri" w:hAnsi="TH SarabunIT๙" w:cs="TH SarabunIT๙"/>
          <w:sz w:val="32"/>
          <w:szCs w:val="32"/>
          <w:cs/>
        </w:rPr>
        <w:t xml:space="preserve"> โครงการ</w:t>
      </w:r>
    </w:p>
    <w:p w14:paraId="4F721409" w14:textId="77777777" w:rsidR="00B50724" w:rsidRPr="00B50724" w:rsidRDefault="00B50724" w:rsidP="00B50724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9301E">
        <w:rPr>
          <w:rFonts w:ascii="TH SarabunIT๙" w:eastAsia="Calibri" w:hAnsi="TH SarabunIT๙" w:cs="TH SarabunIT๙"/>
          <w:sz w:val="32"/>
          <w:szCs w:val="32"/>
        </w:rPr>
        <w:tab/>
      </w:r>
      <w:r w:rsidRPr="0089301E">
        <w:rPr>
          <w:rFonts w:ascii="TH SarabunIT๙" w:eastAsia="Calibri" w:hAnsi="TH SarabunIT๙" w:cs="TH SarabunIT๙"/>
          <w:sz w:val="32"/>
          <w:szCs w:val="32"/>
        </w:rPr>
        <w:tab/>
      </w:r>
      <w:r w:rsidRPr="0089301E">
        <w:rPr>
          <w:rFonts w:ascii="TH SarabunIT๙" w:eastAsia="Calibri" w:hAnsi="TH SarabunIT๙" w:cs="TH SarabunIT๙"/>
          <w:sz w:val="32"/>
          <w:szCs w:val="32"/>
          <w:cs/>
        </w:rPr>
        <w:t xml:space="preserve">มิติที่ </w:t>
      </w:r>
      <w:r w:rsidRPr="0089301E">
        <w:rPr>
          <w:rFonts w:ascii="TH SarabunIT๙" w:eastAsia="Calibri" w:hAnsi="TH SarabunIT๙" w:cs="TH SarabunIT๙"/>
          <w:sz w:val="32"/>
          <w:szCs w:val="32"/>
        </w:rPr>
        <w:t>4</w:t>
      </w:r>
      <w:r w:rsidRPr="0089301E">
        <w:rPr>
          <w:rFonts w:ascii="TH SarabunIT๙" w:eastAsia="Calibri" w:hAnsi="TH SarabunIT๙" w:cs="TH SarabunIT๙"/>
          <w:sz w:val="32"/>
          <w:szCs w:val="32"/>
          <w:cs/>
        </w:rPr>
        <w:t xml:space="preserve"> การยกระดับกลไกการตรวจสอบการดำเนินงานขององค์กรปกครองส่วนท้องถิ่น จำนวน </w:t>
      </w:r>
      <w:r w:rsidRPr="0089301E">
        <w:rPr>
          <w:rFonts w:ascii="TH SarabunIT๙" w:eastAsia="Calibri" w:hAnsi="TH SarabunIT๙" w:cs="TH SarabunIT๙"/>
          <w:sz w:val="32"/>
          <w:szCs w:val="32"/>
        </w:rPr>
        <w:t>7</w:t>
      </w:r>
      <w:r w:rsidRPr="0089301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</w:t>
      </w:r>
    </w:p>
    <w:p w14:paraId="66777B27" w14:textId="77777777" w:rsidR="00B50724" w:rsidRPr="00B50724" w:rsidRDefault="00B50724" w:rsidP="00B50724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ส่วนที่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ประกอบด้วย รายละเอียดโครงการ/กิจกรรม/มาตรการ ตามแผนปฏิบัติการฯ</w:t>
      </w:r>
    </w:p>
    <w:p w14:paraId="10BC77DD" w14:textId="77777777" w:rsidR="00B50724" w:rsidRDefault="00B50724" w:rsidP="00B50724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89301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องค์การบริหารส่วนตำบลหนองปลิง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หวังเป็นอย่างยิ่งว่า</w:t>
      </w:r>
      <w:r w:rsidR="0089301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แผนปฏิบัติการป้องกันการทุจริตเพื่อ</w:t>
      </w:r>
      <w:r w:rsidRPr="00B50724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>ยกระดับคุณธรรมและความโปร่งใส (พ.ศ. 2566 – 2570)</w:t>
      </w:r>
      <w:r w:rsidR="0089301E">
        <w:rPr>
          <w:rFonts w:ascii="TH SarabunIT๙" w:eastAsia="Calibri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B50724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>จะเป็นส่วนหนึ่ง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ที่ช่วยขับเคลื่อนเพื่อยกระดับคุณธรรมและความโปร่งใสในภาพรวมของประเทศไทย อันจะนำไปสู่เป้าหมายของ</w:t>
      </w:r>
      <w:r w:rsidRPr="00B507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แผนแม่บทภายใต้ยุทธศาสตร์ชาติ (พ.ศ. 2561 – 2580) ประเด็นที่ (21) การต่อต้านการทุจริตและประพฤติมิชอบ </w:t>
      </w:r>
      <w:r w:rsidRPr="00B5072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ที่กำหนดไว้ว่า </w:t>
      </w:r>
      <w:r w:rsidRPr="00B507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“ประเทศไทยปลอดการทุจริตและประพฤติมิชอบ”</w:t>
      </w:r>
    </w:p>
    <w:p w14:paraId="294F13F5" w14:textId="77777777" w:rsidR="0089301E" w:rsidRPr="00B50724" w:rsidRDefault="0089301E" w:rsidP="00B50724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BD5A18" w14:textId="77777777" w:rsidR="00B50724" w:rsidRDefault="0089301E" w:rsidP="0089301E">
      <w:pPr>
        <w:tabs>
          <w:tab w:val="left" w:pos="1134"/>
        </w:tabs>
        <w:spacing w:before="16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องค์การบริหารส่วนตำบลหนองปลิง</w:t>
      </w:r>
    </w:p>
    <w:p w14:paraId="50363E7B" w14:textId="51923D16" w:rsidR="0089301E" w:rsidRDefault="0089301E" w:rsidP="0089301E">
      <w:pPr>
        <w:tabs>
          <w:tab w:val="left" w:pos="1134"/>
        </w:tabs>
        <w:spacing w:before="16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สิงหาคม  ๒๕๖๕</w:t>
      </w:r>
    </w:p>
    <w:p w14:paraId="723E6097" w14:textId="5E0C6B67" w:rsidR="00780C33" w:rsidRDefault="00780C33" w:rsidP="0089301E">
      <w:pPr>
        <w:tabs>
          <w:tab w:val="left" w:pos="1134"/>
        </w:tabs>
        <w:spacing w:before="16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D8133A6" w14:textId="77777777" w:rsidR="00780C33" w:rsidRDefault="00780C33" w:rsidP="0089301E">
      <w:pPr>
        <w:tabs>
          <w:tab w:val="left" w:pos="1134"/>
        </w:tabs>
        <w:spacing w:before="16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C00C61E" w14:textId="77777777" w:rsidR="00B12425" w:rsidRDefault="00B12425" w:rsidP="00B12425">
      <w:pPr>
        <w:jc w:val="center"/>
        <w:rPr>
          <w:rFonts w:ascii="TH SarabunIT๙" w:eastAsia="Calibri" w:hAnsi="TH SarabunIT๙" w:cs="TH SarabunIT๙"/>
          <w:b/>
          <w:bCs/>
          <w:spacing w:val="-8"/>
          <w:sz w:val="36"/>
          <w:szCs w:val="36"/>
        </w:rPr>
      </w:pPr>
      <w:r w:rsidRPr="00B12425">
        <w:rPr>
          <w:rFonts w:ascii="TH SarabunIT๙" w:eastAsia="Calibri" w:hAnsi="TH SarabunIT๙" w:cs="TH SarabunIT๙"/>
          <w:b/>
          <w:bCs/>
          <w:spacing w:val="-8"/>
          <w:sz w:val="36"/>
          <w:szCs w:val="36"/>
          <w:cs/>
        </w:rPr>
        <w:lastRenderedPageBreak/>
        <w:t>สารบัญ</w:t>
      </w:r>
    </w:p>
    <w:p w14:paraId="64BD3F18" w14:textId="77777777" w:rsidR="00B12425" w:rsidRPr="00B12425" w:rsidRDefault="00B12425" w:rsidP="00B12425">
      <w:pPr>
        <w:jc w:val="center"/>
        <w:rPr>
          <w:rFonts w:ascii="TH SarabunIT๙" w:eastAsia="Calibri" w:hAnsi="TH SarabunIT๙" w:cs="TH SarabunIT๙"/>
          <w:b/>
          <w:bCs/>
          <w:spacing w:val="-8"/>
          <w:sz w:val="36"/>
          <w:szCs w:val="36"/>
        </w:rPr>
      </w:pPr>
    </w:p>
    <w:p w14:paraId="4B2A5F86" w14:textId="77777777" w:rsidR="00B12425" w:rsidRPr="00B12425" w:rsidRDefault="00B12425" w:rsidP="00B12425">
      <w:pPr>
        <w:jc w:val="center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</w:p>
    <w:p w14:paraId="339F6F6C" w14:textId="77777777" w:rsidR="00B12425" w:rsidRPr="00B12425" w:rsidRDefault="00B12425" w:rsidP="00B12425">
      <w:pPr>
        <w:tabs>
          <w:tab w:val="right" w:pos="7938"/>
        </w:tabs>
        <w:jc w:val="center"/>
        <w:rPr>
          <w:rFonts w:ascii="TH SarabunIT๙" w:eastAsia="Calibri" w:hAnsi="TH SarabunIT๙" w:cs="TH SarabunIT๙"/>
          <w:b/>
          <w:bCs/>
          <w:spacing w:val="-8"/>
          <w:sz w:val="36"/>
          <w:szCs w:val="36"/>
          <w:cs/>
        </w:rPr>
      </w:pPr>
      <w:r w:rsidRPr="00B12425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b/>
          <w:bCs/>
          <w:spacing w:val="-8"/>
          <w:sz w:val="36"/>
          <w:szCs w:val="36"/>
          <w:cs/>
        </w:rPr>
        <w:t>หน้า</w:t>
      </w:r>
      <w:r w:rsidRPr="00B12425">
        <w:rPr>
          <w:rFonts w:ascii="TH SarabunIT๙" w:eastAsia="Calibri" w:hAnsi="TH SarabunIT๙" w:cs="TH SarabunIT๙"/>
          <w:b/>
          <w:bCs/>
          <w:spacing w:val="-8"/>
          <w:sz w:val="36"/>
          <w:szCs w:val="36"/>
          <w:cs/>
        </w:rPr>
        <w:tab/>
      </w:r>
    </w:p>
    <w:p w14:paraId="0682509D" w14:textId="77777777" w:rsidR="00B12425" w:rsidRPr="00B12425" w:rsidRDefault="00B12425" w:rsidP="00B12425">
      <w:pPr>
        <w:tabs>
          <w:tab w:val="right" w:pos="7797"/>
          <w:tab w:val="right" w:pos="8362"/>
        </w:tabs>
        <w:ind w:right="-2"/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</w:pPr>
      <w:r w:rsidRPr="00B12425">
        <w:rPr>
          <w:rFonts w:ascii="TH SarabunIT๙" w:eastAsia="Calibri" w:hAnsi="TH SarabunIT๙" w:cs="TH SarabunIT๙"/>
          <w:b/>
          <w:bCs/>
          <w:spacing w:val="-8"/>
          <w:sz w:val="36"/>
          <w:szCs w:val="36"/>
          <w:cs/>
        </w:rPr>
        <w:t>คำนำ</w:t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>ก</w:t>
      </w:r>
    </w:p>
    <w:p w14:paraId="505B4A5C" w14:textId="77777777" w:rsidR="00B12425" w:rsidRPr="005E52F1" w:rsidRDefault="00B12425" w:rsidP="00B12425">
      <w:pPr>
        <w:tabs>
          <w:tab w:val="left" w:pos="709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12425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>ส่วนที่ 1 บทนำ</w:t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ab/>
      </w:r>
      <w:r w:rsidRPr="005E52F1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 xml:space="preserve">1 </w:t>
      </w:r>
      <w:r w:rsidRPr="005E52F1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- </w:t>
      </w:r>
      <w:r w:rsidRPr="005E52F1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4</w:t>
      </w:r>
    </w:p>
    <w:p w14:paraId="59409585" w14:textId="77777777" w:rsidR="00B12425" w:rsidRPr="00B12425" w:rsidRDefault="00B12425" w:rsidP="00B12425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</w:rPr>
        <w:t>1</w:t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. การประเมินความเสี่ยงการทุจริต</w:t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</w:rPr>
        <w:tab/>
      </w:r>
    </w:p>
    <w:p w14:paraId="1DB4F0F3" w14:textId="77777777" w:rsidR="00B12425" w:rsidRPr="00B12425" w:rsidRDefault="00B12425" w:rsidP="00B12425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</w:rPr>
        <w:t>2</w:t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. หลักการและเหตุผล</w:t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</w:p>
    <w:p w14:paraId="418C67C1" w14:textId="77777777" w:rsidR="00B12425" w:rsidRPr="00B12425" w:rsidRDefault="00B12425" w:rsidP="00B12425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</w:rPr>
        <w:t>3</w:t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. วัตถุประสงค์ของการจัดทำแผน</w:t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</w:p>
    <w:p w14:paraId="427529E9" w14:textId="77777777" w:rsidR="00B12425" w:rsidRPr="00B12425" w:rsidRDefault="00B12425" w:rsidP="00B12425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</w:rPr>
        <w:tab/>
        <w:t>4</w:t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. เป้าหมาย</w:t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</w:p>
    <w:p w14:paraId="23D59E79" w14:textId="77777777" w:rsidR="00B12425" w:rsidRPr="00B12425" w:rsidRDefault="00B12425" w:rsidP="00B12425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5. </w:t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ประโยชน์ของการจัดทำแผน</w:t>
      </w:r>
    </w:p>
    <w:p w14:paraId="552D3EBB" w14:textId="77777777" w:rsidR="00B12425" w:rsidRPr="00B12425" w:rsidRDefault="00B12425" w:rsidP="00B12425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2"/>
          <w:szCs w:val="32"/>
        </w:rPr>
      </w:pPr>
    </w:p>
    <w:p w14:paraId="43CC5D4E" w14:textId="089F6F33" w:rsidR="00B12425" w:rsidRPr="005E52F1" w:rsidRDefault="00B12425" w:rsidP="00B12425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</w:pPr>
      <w:r w:rsidRPr="00B12425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ส่วนที่ 2 แผนปฏิบัติการป้องกันการทุจริต </w:t>
      </w:r>
      <w:r w:rsidRPr="00B12425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ab/>
      </w:r>
      <w:r w:rsidRPr="005E52F1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   </w:t>
      </w:r>
      <w:r w:rsidRPr="005E52F1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ab/>
      </w:r>
      <w:r w:rsidRPr="005E52F1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 xml:space="preserve">5 </w:t>
      </w:r>
      <w:r w:rsidRPr="005E52F1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- </w:t>
      </w:r>
      <w:r w:rsidR="005E52F1" w:rsidRPr="005E52F1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๗</w:t>
      </w:r>
    </w:p>
    <w:p w14:paraId="12245D38" w14:textId="77777777" w:rsidR="00B12425" w:rsidRPr="00B12425" w:rsidRDefault="00B12425" w:rsidP="00B12425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12425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โครงการ/กิจกรรม/มาตรการ และจำนวนงบประมาณที่ดำเนินการ </w:t>
      </w:r>
    </w:p>
    <w:p w14:paraId="1818E5B1" w14:textId="77777777" w:rsidR="00B12425" w:rsidRPr="00B12425" w:rsidRDefault="00B12425" w:rsidP="00B12425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1242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แยกตาม 4 มิติ</w:t>
      </w:r>
    </w:p>
    <w:p w14:paraId="0E30818F" w14:textId="77777777" w:rsidR="00B12425" w:rsidRPr="00B12425" w:rsidRDefault="00B12425" w:rsidP="00B12425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2"/>
          <w:szCs w:val="32"/>
        </w:rPr>
      </w:pPr>
    </w:p>
    <w:p w14:paraId="75E6FEA6" w14:textId="73BD85B4" w:rsidR="00B12425" w:rsidRDefault="00B12425" w:rsidP="00B12425">
      <w:pPr>
        <w:tabs>
          <w:tab w:val="left" w:pos="709"/>
          <w:tab w:val="right" w:pos="7797"/>
          <w:tab w:val="right" w:pos="8362"/>
        </w:tabs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  <w:r w:rsidRPr="00B12425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ส่วนที่ 3 รายละเอียดโครงการ/กิจกรรม/มาตรการ ตามแผนปฏิบัติการฯ                      </w:t>
      </w:r>
      <w:r w:rsidRPr="00B12425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 xml:space="preserve">   </w:t>
      </w:r>
      <w:r w:rsidR="005E52F1" w:rsidRPr="00C8700B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๘</w:t>
      </w:r>
      <w:r w:rsidRPr="00C8700B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 xml:space="preserve"> </w:t>
      </w:r>
      <w:r w:rsidRPr="00C8700B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- </w:t>
      </w:r>
      <w:r w:rsidR="00C8700B" w:rsidRPr="00C8700B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 xml:space="preserve"> ๗๓</w:t>
      </w:r>
    </w:p>
    <w:p w14:paraId="48BF3696" w14:textId="6A9DFD6B" w:rsidR="00C8700B" w:rsidRDefault="00C8700B" w:rsidP="00B12425">
      <w:pPr>
        <w:tabs>
          <w:tab w:val="left" w:pos="709"/>
          <w:tab w:val="right" w:pos="7797"/>
          <w:tab w:val="right" w:pos="8362"/>
        </w:tabs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</w:p>
    <w:p w14:paraId="4A0FE569" w14:textId="51AC780D" w:rsidR="00C8700B" w:rsidRPr="00C8700B" w:rsidRDefault="00C8700B" w:rsidP="00B12425">
      <w:pPr>
        <w:tabs>
          <w:tab w:val="left" w:pos="709"/>
          <w:tab w:val="right" w:pos="7797"/>
          <w:tab w:val="right" w:pos="8362"/>
        </w:tabs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ภาคผนวก</w:t>
      </w:r>
    </w:p>
    <w:p w14:paraId="39C40CE2" w14:textId="77777777" w:rsidR="00B12425" w:rsidRPr="00B12425" w:rsidRDefault="00B12425" w:rsidP="00B1242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2F0734" w14:textId="77777777" w:rsidR="00B12425" w:rsidRPr="00B12425" w:rsidRDefault="00B12425" w:rsidP="00B124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342C35" w14:textId="77777777" w:rsidR="00B12425" w:rsidRDefault="00B12425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90D0B0" w14:textId="77777777" w:rsidR="00F774B7" w:rsidRDefault="00F774B7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EA2A4EA" w14:textId="77777777" w:rsidR="00F774B7" w:rsidRDefault="00F774B7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09D6897" w14:textId="77777777" w:rsidR="00F774B7" w:rsidRDefault="00F774B7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1C262EB" w14:textId="77777777" w:rsidR="00F774B7" w:rsidRDefault="00F774B7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95980B9" w14:textId="77777777" w:rsidR="00F774B7" w:rsidRDefault="00F774B7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9AC319E" w14:textId="77777777" w:rsidR="00F774B7" w:rsidRDefault="00F774B7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DF85044" w14:textId="77777777" w:rsidR="00F774B7" w:rsidRDefault="00F774B7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A2C20B0" w14:textId="77777777" w:rsidR="00F774B7" w:rsidRDefault="00F774B7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9EECD91" w14:textId="77777777" w:rsidR="00F774B7" w:rsidRDefault="00F774B7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950EE0B" w14:textId="0CDC33B7" w:rsidR="00F774B7" w:rsidRDefault="00F774B7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6B8A62B" w14:textId="24CBA809" w:rsidR="00780C33" w:rsidRDefault="00780C33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3FA2C6C" w14:textId="77777777" w:rsidR="00780C33" w:rsidRDefault="00780C33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0C908F1" w14:textId="77777777" w:rsidR="00F774B7" w:rsidRDefault="00F774B7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B68E396" w14:textId="77777777" w:rsidR="00F774B7" w:rsidRDefault="00F774B7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1EFC9C1" w14:textId="77777777" w:rsidR="00F774B7" w:rsidRDefault="00F774B7" w:rsidP="00F774B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774B7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ส่วนที่ </w:t>
      </w:r>
      <w:r w:rsidRPr="00F774B7">
        <w:rPr>
          <w:rFonts w:ascii="TH SarabunIT๙" w:hAnsi="TH SarabunIT๙" w:cs="TH SarabunIT๙"/>
          <w:b/>
          <w:bCs/>
          <w:sz w:val="44"/>
          <w:szCs w:val="44"/>
        </w:rPr>
        <w:t>1</w:t>
      </w:r>
    </w:p>
    <w:p w14:paraId="171BF045" w14:textId="77777777" w:rsidR="00C65A5A" w:rsidRPr="00F774B7" w:rsidRDefault="00C65A5A" w:rsidP="00F774B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5DD43FC" w14:textId="77777777" w:rsidR="00F774B7" w:rsidRDefault="00F774B7" w:rsidP="00F774B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774B7">
        <w:rPr>
          <w:rFonts w:ascii="TH SarabunIT๙" w:hAnsi="TH SarabunIT๙" w:cs="TH SarabunIT๙"/>
          <w:b/>
          <w:bCs/>
          <w:sz w:val="44"/>
          <w:szCs w:val="44"/>
          <w:cs/>
        </w:rPr>
        <w:t>บทนำ</w:t>
      </w:r>
    </w:p>
    <w:p w14:paraId="3485E7E0" w14:textId="77777777" w:rsidR="00C65A5A" w:rsidRPr="00F774B7" w:rsidRDefault="00C65A5A" w:rsidP="00F774B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01D413D" w14:textId="77777777" w:rsidR="00F774B7" w:rsidRDefault="00F774B7" w:rsidP="00F774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774B7">
        <w:rPr>
          <w:rFonts w:ascii="TH SarabunIT๙" w:hAnsi="TH SarabunIT๙" w:cs="TH SarabunIT๙"/>
          <w:b/>
          <w:bCs/>
          <w:sz w:val="32"/>
          <w:szCs w:val="32"/>
          <w:cs/>
        </w:rPr>
        <w:t>1. การประเมินความเสี่ยงการทุจริตในองค์กร</w:t>
      </w:r>
    </w:p>
    <w:p w14:paraId="4D5C71DD" w14:textId="77777777" w:rsidR="00C65A5A" w:rsidRPr="00F774B7" w:rsidRDefault="00C65A5A" w:rsidP="00F774B7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2219"/>
        <w:gridCol w:w="2267"/>
        <w:gridCol w:w="1135"/>
        <w:gridCol w:w="2941"/>
      </w:tblGrid>
      <w:tr w:rsidR="00011E05" w:rsidRPr="00F774B7" w14:paraId="730082AC" w14:textId="77777777" w:rsidTr="00141C6C">
        <w:trPr>
          <w:trHeight w:val="734"/>
          <w:tblHeader/>
        </w:trPr>
        <w:tc>
          <w:tcPr>
            <w:tcW w:w="724" w:type="dxa"/>
            <w:shd w:val="clear" w:color="auto" w:fill="D5DCE4"/>
          </w:tcPr>
          <w:p w14:paraId="6E8907AB" w14:textId="77777777" w:rsidR="00F774B7" w:rsidRPr="00F774B7" w:rsidRDefault="00F774B7" w:rsidP="00141C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4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14:paraId="19F829E7" w14:textId="77777777" w:rsidR="00F774B7" w:rsidRPr="00F774B7" w:rsidRDefault="00F774B7" w:rsidP="00141C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4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19" w:type="dxa"/>
            <w:shd w:val="clear" w:color="auto" w:fill="D5DCE4"/>
          </w:tcPr>
          <w:p w14:paraId="606C4348" w14:textId="77777777" w:rsidR="00F774B7" w:rsidRPr="00F774B7" w:rsidRDefault="00F774B7" w:rsidP="00141C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4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  <w:p w14:paraId="345DFC1F" w14:textId="77777777" w:rsidR="00F774B7" w:rsidRPr="00F774B7" w:rsidRDefault="00F774B7" w:rsidP="00141C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4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2267" w:type="dxa"/>
            <w:shd w:val="clear" w:color="auto" w:fill="D5DCE4"/>
          </w:tcPr>
          <w:p w14:paraId="149DF85F" w14:textId="77777777" w:rsidR="00F774B7" w:rsidRPr="00F774B7" w:rsidRDefault="00F774B7" w:rsidP="00141C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4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1135" w:type="dxa"/>
            <w:shd w:val="clear" w:color="auto" w:fill="D5DCE4"/>
          </w:tcPr>
          <w:p w14:paraId="0B4E1674" w14:textId="77777777" w:rsidR="00F774B7" w:rsidRPr="00F774B7" w:rsidRDefault="00F774B7" w:rsidP="00141C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74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941" w:type="dxa"/>
            <w:shd w:val="clear" w:color="auto" w:fill="D5DCE4"/>
          </w:tcPr>
          <w:p w14:paraId="4DC00D9F" w14:textId="77777777" w:rsidR="00F774B7" w:rsidRPr="00F774B7" w:rsidRDefault="00F774B7" w:rsidP="00141C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4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  <w:p w14:paraId="5BD7706A" w14:textId="77777777" w:rsidR="00F774B7" w:rsidRPr="00F774B7" w:rsidRDefault="00F774B7" w:rsidP="00141C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74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ควบคุมความเสี่ยงการทุจริต</w:t>
            </w:r>
          </w:p>
        </w:tc>
      </w:tr>
      <w:tr w:rsidR="00011E05" w:rsidRPr="00F774B7" w14:paraId="097FBDEC" w14:textId="77777777" w:rsidTr="00141C6C">
        <w:tc>
          <w:tcPr>
            <w:tcW w:w="724" w:type="dxa"/>
            <w:shd w:val="clear" w:color="auto" w:fill="auto"/>
          </w:tcPr>
          <w:p w14:paraId="75A1FD76" w14:textId="77777777" w:rsidR="00F774B7" w:rsidRPr="00F774B7" w:rsidRDefault="00F774B7" w:rsidP="00141C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74B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19" w:type="dxa"/>
            <w:shd w:val="clear" w:color="auto" w:fill="auto"/>
          </w:tcPr>
          <w:p w14:paraId="6285972B" w14:textId="77777777" w:rsidR="00F774B7" w:rsidRPr="00F774B7" w:rsidRDefault="00F774B7" w:rsidP="00F774B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774B7">
              <w:rPr>
                <w:rFonts w:ascii="TH SarabunIT๙" w:hAnsi="TH SarabunIT๙" w:cs="TH SarabunIT๙"/>
                <w:sz w:val="28"/>
                <w:cs/>
              </w:rPr>
              <w:t>การบริหารงานของหน่วยงาน และการปฏิบัติงานของบุคลากร</w:t>
            </w:r>
          </w:p>
        </w:tc>
        <w:tc>
          <w:tcPr>
            <w:tcW w:w="2267" w:type="dxa"/>
            <w:shd w:val="clear" w:color="auto" w:fill="auto"/>
          </w:tcPr>
          <w:p w14:paraId="3A053DD7" w14:textId="77777777" w:rsidR="00F774B7" w:rsidRPr="00F774B7" w:rsidRDefault="00F774B7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774B7">
              <w:rPr>
                <w:rFonts w:ascii="TH SarabunIT๙" w:hAnsi="TH SarabunIT๙" w:cs="TH SarabunIT๙"/>
                <w:sz w:val="28"/>
                <w:cs/>
              </w:rPr>
              <w:t>1. ผู้บริหารดำเนินการตามนโยบายของตนเอง แทรกแซงการปฏิบัติงานของเจ้าหน้าที่ ซึ่งอาจขัดต่อกฎระเบียบที่เกี่ยวข้อง</w:t>
            </w:r>
          </w:p>
          <w:p w14:paraId="76222630" w14:textId="77777777" w:rsidR="00F774B7" w:rsidRPr="00F774B7" w:rsidRDefault="00F774B7" w:rsidP="00141C6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774B7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บุคลากรของหน่วยงานปฏิบัติตามนโยบายของผู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บร</w:t>
            </w:r>
            <w:r w:rsidR="00011E05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หาร โดยไม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มีกฎระเบียบรองรับ</w:t>
            </w:r>
          </w:p>
          <w:p w14:paraId="171FEB69" w14:textId="77777777" w:rsidR="00F774B7" w:rsidRPr="00F774B7" w:rsidRDefault="00F774B7" w:rsidP="00141C6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774B7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บุคลากรของหน่วยงานไม่ให้ความสำคัญกับการปฏิบัติงาน เอางานส่วนตัวมาทำที่ทำงาน ขาดความรับผิดชอบต่อการปฏิบัติงาน</w:t>
            </w:r>
          </w:p>
        </w:tc>
        <w:tc>
          <w:tcPr>
            <w:tcW w:w="1135" w:type="dxa"/>
          </w:tcPr>
          <w:p w14:paraId="3E96EB3E" w14:textId="77777777" w:rsidR="00F774B7" w:rsidRPr="00F774B7" w:rsidRDefault="00C13082" w:rsidP="00141C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</w:tc>
        <w:tc>
          <w:tcPr>
            <w:tcW w:w="2941" w:type="dxa"/>
          </w:tcPr>
          <w:p w14:paraId="3ECB8A08" w14:textId="77777777" w:rsidR="00F774B7" w:rsidRPr="00F774B7" w:rsidRDefault="00F774B7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774B7">
              <w:rPr>
                <w:rFonts w:ascii="TH SarabunIT๙" w:hAnsi="TH SarabunIT๙" w:cs="TH SarabunIT๙"/>
                <w:sz w:val="28"/>
                <w:cs/>
              </w:rPr>
              <w:t>1. โครงการส่งเสริมการบริหารงานตามหลักธรรมาภิบาลเพื่อป้องกันการทุจริต</w:t>
            </w:r>
          </w:p>
          <w:p w14:paraId="217B2CF3" w14:textId="77777777" w:rsidR="00F774B7" w:rsidRPr="00F774B7" w:rsidRDefault="00F774B7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774B7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มาตรการแสดงเจตนารมณ์ในการนำหลักคุณธรรมมาใช้ในการบริหารงานของผู้บริหารด้วยการจัดทำแผนปฏิบัติการป้องกันการทุจริตเพื่อยกระดับคุณธรรมและความโปร่งใส</w:t>
            </w:r>
          </w:p>
          <w:p w14:paraId="0D782A2A" w14:textId="77777777" w:rsidR="00F774B7" w:rsidRPr="00F774B7" w:rsidRDefault="00F774B7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774B7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มาตรการจัดทำแผนปฏิบัติการป้องกันการทุจริตเพื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อยกระดับคุณธรรมและความโปร่งใส</w:t>
            </w:r>
          </w:p>
          <w:p w14:paraId="55F65676" w14:textId="77777777" w:rsidR="00F774B7" w:rsidRPr="00F774B7" w:rsidRDefault="00F774B7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774B7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โครงการพัฒนาความรู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ด้านกฎหมายและระเบียบที่เกี่ยวข้องกับการปฏิบัติงาน สำหรับบุคลากรของหน่วยงาน ผู้บริหารและสมาชิกสภาท้องถิ่น</w:t>
            </w:r>
          </w:p>
          <w:p w14:paraId="665FD876" w14:textId="77777777" w:rsidR="00F774B7" w:rsidRPr="00F774B7" w:rsidRDefault="00F774B7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774B7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มาตรการส่งเสริมการปฏิบัติงานตามประมวลจริยธรรม</w:t>
            </w:r>
          </w:p>
          <w:p w14:paraId="060020C8" w14:textId="77777777" w:rsidR="00F774B7" w:rsidRPr="00F774B7" w:rsidRDefault="00F774B7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774B7"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โครงการเสริมสร้างค่านิยมต่อต้านการทุจริต</w:t>
            </w:r>
          </w:p>
          <w:p w14:paraId="4DF63A13" w14:textId="77777777" w:rsidR="00F774B7" w:rsidRDefault="00F774B7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774B7">
              <w:rPr>
                <w:rFonts w:ascii="TH SarabunIT๙" w:hAnsi="TH SarabunIT๙" w:cs="TH SarabunIT๙"/>
                <w:sz w:val="28"/>
              </w:rPr>
              <w:t xml:space="preserve">7. 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มาตรการประเมินความคุ้มค่าในการบริหารงานของหน่วยงาน</w:t>
            </w:r>
          </w:p>
          <w:p w14:paraId="7A1EC530" w14:textId="77777777" w:rsidR="00C65A5A" w:rsidRPr="00F774B7" w:rsidRDefault="00C65A5A" w:rsidP="00141C6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11E05" w:rsidRPr="00F774B7" w14:paraId="1DCF4E9C" w14:textId="77777777" w:rsidTr="00141C6C">
        <w:tc>
          <w:tcPr>
            <w:tcW w:w="724" w:type="dxa"/>
            <w:shd w:val="clear" w:color="auto" w:fill="auto"/>
          </w:tcPr>
          <w:p w14:paraId="04A5C767" w14:textId="77777777" w:rsidR="00F774B7" w:rsidRPr="00F774B7" w:rsidRDefault="00F774B7" w:rsidP="00141C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74B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19" w:type="dxa"/>
            <w:shd w:val="clear" w:color="auto" w:fill="auto"/>
          </w:tcPr>
          <w:p w14:paraId="66DF6487" w14:textId="77777777" w:rsidR="00F774B7" w:rsidRPr="00F774B7" w:rsidRDefault="00F774B7" w:rsidP="00141C6C">
            <w:pPr>
              <w:rPr>
                <w:rFonts w:ascii="TH SarabunIT๙" w:hAnsi="TH SarabunIT๙" w:cs="TH SarabunIT๙"/>
                <w:sz w:val="28"/>
              </w:rPr>
            </w:pPr>
            <w:r w:rsidRPr="00F774B7">
              <w:rPr>
                <w:rFonts w:ascii="TH SarabunIT๙" w:hAnsi="TH SarabunIT๙" w:cs="TH SarabunIT๙"/>
                <w:sz w:val="28"/>
                <w:cs/>
              </w:rPr>
              <w:t>การบริหารงานบุคคล</w:t>
            </w:r>
          </w:p>
        </w:tc>
        <w:tc>
          <w:tcPr>
            <w:tcW w:w="2267" w:type="dxa"/>
            <w:shd w:val="clear" w:color="auto" w:fill="auto"/>
          </w:tcPr>
          <w:p w14:paraId="23206C08" w14:textId="77777777" w:rsidR="00F774B7" w:rsidRPr="00F774B7" w:rsidRDefault="00F774B7" w:rsidP="00141C6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774B7">
              <w:rPr>
                <w:rFonts w:ascii="TH SarabunIT๙" w:hAnsi="TH SarabunIT๙" w:cs="TH SarabunIT๙"/>
                <w:sz w:val="28"/>
                <w:cs/>
              </w:rPr>
              <w:t>การบรรจุแต่งตั้ง โยกย้าย โอน เล</w:t>
            </w:r>
            <w:r w:rsidR="00C13082">
              <w:rPr>
                <w:rFonts w:ascii="TH SarabunIT๙" w:hAnsi="TH SarabunIT๙" w:cs="TH SarabunIT๙" w:hint="cs"/>
                <w:sz w:val="28"/>
                <w:cs/>
              </w:rPr>
              <w:t>ื่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อนตำแหน</w:t>
            </w:r>
            <w:r w:rsidR="00C13082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ง/เงินเด</w:t>
            </w:r>
            <w:r w:rsidR="00C13082">
              <w:rPr>
                <w:rFonts w:ascii="TH SarabunIT๙" w:hAnsi="TH SarabunIT๙" w:cs="TH SarabunIT๙" w:hint="cs"/>
                <w:sz w:val="28"/>
                <w:cs/>
              </w:rPr>
              <w:t>ื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อน และการมอบหมายงาน</w:t>
            </w:r>
            <w:r w:rsidRPr="00F774B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ไม่เป็นธรรม เอาแต่พวกพ้อง หรือมีการเรียกรับเงินเพื่อให้ได้รับการแต่งตั้งหรือเลื่อนตำแหน่ง</w:t>
            </w:r>
          </w:p>
        </w:tc>
        <w:tc>
          <w:tcPr>
            <w:tcW w:w="1135" w:type="dxa"/>
          </w:tcPr>
          <w:p w14:paraId="2DDD3258" w14:textId="77777777" w:rsidR="00F774B7" w:rsidRPr="00F774B7" w:rsidRDefault="00C13082" w:rsidP="00141C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</w:tc>
        <w:tc>
          <w:tcPr>
            <w:tcW w:w="2941" w:type="dxa"/>
          </w:tcPr>
          <w:p w14:paraId="19E11FBB" w14:textId="77777777" w:rsidR="00F774B7" w:rsidRPr="00F774B7" w:rsidRDefault="00F774B7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774B7">
              <w:rPr>
                <w:rFonts w:ascii="TH SarabunIT๙" w:hAnsi="TH SarabunIT๙" w:cs="TH SarabunIT๙"/>
                <w:sz w:val="28"/>
                <w:cs/>
              </w:rPr>
              <w:t>1. มาตรการเปิดเผยข้อมูลการบริหารและพัฒนาทรัพยากรบุคคลแก่สาธารณะ</w:t>
            </w:r>
          </w:p>
          <w:p w14:paraId="6C8B0087" w14:textId="77777777" w:rsidR="00F774B7" w:rsidRPr="00F774B7" w:rsidRDefault="00F774B7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774B7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มาตรการสร้างความโปร่งใสในการบริหารงานบุคคล</w:t>
            </w:r>
          </w:p>
          <w:p w14:paraId="2BA032B4" w14:textId="77777777" w:rsidR="00C65A5A" w:rsidRDefault="00F774B7" w:rsidP="00C65A5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774B7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F774B7">
              <w:rPr>
                <w:rFonts w:ascii="TH SarabunIT๙" w:hAnsi="TH SarabunIT๙" w:cs="TH SarabunIT๙"/>
                <w:sz w:val="28"/>
                <w:cs/>
              </w:rPr>
              <w:t>กิจกรรมสร้างความโปร่งใสในการพิจารณาเลื่อนขั้นเงินเดือน</w:t>
            </w:r>
          </w:p>
          <w:p w14:paraId="3BC60061" w14:textId="77777777" w:rsidR="00C65A5A" w:rsidRDefault="00C65A5A" w:rsidP="00C65A5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6094CAD" w14:textId="77777777" w:rsidR="00C65A5A" w:rsidRPr="00F774B7" w:rsidRDefault="00C65A5A" w:rsidP="00C65A5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11E05" w:rsidRPr="00260525" w14:paraId="01A7AE63" w14:textId="77777777" w:rsidTr="00C65A5A">
        <w:trPr>
          <w:trHeight w:val="3325"/>
        </w:trPr>
        <w:tc>
          <w:tcPr>
            <w:tcW w:w="724" w:type="dxa"/>
            <w:shd w:val="clear" w:color="auto" w:fill="auto"/>
          </w:tcPr>
          <w:p w14:paraId="35076E45" w14:textId="77777777" w:rsidR="00C13082" w:rsidRPr="00011E05" w:rsidRDefault="00C13082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1E05">
              <w:rPr>
                <w:rFonts w:ascii="TH SarabunIT๙" w:hAnsi="TH SarabunIT๙" w:cs="TH SarabunIT๙"/>
                <w:sz w:val="28"/>
              </w:rPr>
              <w:lastRenderedPageBreak/>
              <w:t>3</w:t>
            </w:r>
          </w:p>
        </w:tc>
        <w:tc>
          <w:tcPr>
            <w:tcW w:w="2219" w:type="dxa"/>
            <w:shd w:val="clear" w:color="auto" w:fill="auto"/>
          </w:tcPr>
          <w:p w14:paraId="791E1E5C" w14:textId="77777777" w:rsidR="00C13082" w:rsidRPr="00011E05" w:rsidRDefault="00C13082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1E05">
              <w:rPr>
                <w:rFonts w:ascii="TH SarabunIT๙" w:hAnsi="TH SarabunIT๙" w:cs="TH SarabunIT๙"/>
                <w:sz w:val="28"/>
                <w:cs/>
              </w:rPr>
              <w:t>การบร</w:t>
            </w:r>
            <w:r w:rsidR="00011E05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011E05">
              <w:rPr>
                <w:rFonts w:ascii="TH SarabunIT๙" w:hAnsi="TH SarabunIT๙" w:cs="TH SarabunIT๙"/>
                <w:sz w:val="28"/>
                <w:cs/>
              </w:rPr>
              <w:t>หารการเงิน งบประมาณ การจัดซื้อจัดจ้าง การบริหารพัสดุ และการใช้ประโยชน์ทรัพย์สินของทางราชการ</w:t>
            </w:r>
          </w:p>
        </w:tc>
        <w:tc>
          <w:tcPr>
            <w:tcW w:w="2267" w:type="dxa"/>
            <w:shd w:val="clear" w:color="auto" w:fill="auto"/>
          </w:tcPr>
          <w:p w14:paraId="137FB2B3" w14:textId="77777777" w:rsidR="00C13082" w:rsidRPr="00011E05" w:rsidRDefault="00C13082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1E05">
              <w:rPr>
                <w:rFonts w:ascii="TH SarabunIT๙" w:hAnsi="TH SarabunIT๙" w:cs="TH SarabunIT๙"/>
                <w:sz w:val="28"/>
                <w:cs/>
              </w:rPr>
              <w:t>1. การบริหารการเงิน งบประมาณ การจัดซื้อจัดจ้าง การจัดหาพัสดุ</w:t>
            </w:r>
            <w:r w:rsidRPr="00011E0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1E05">
              <w:rPr>
                <w:rFonts w:ascii="TH SarabunIT๙" w:hAnsi="TH SarabunIT๙" w:cs="TH SarabunIT๙"/>
                <w:sz w:val="28"/>
                <w:cs/>
              </w:rPr>
              <w:t>ไม่เป็นไปตามระเบียบที่เกี่ยวข้อง หรือไม่เป็นไปตามวัตถุประสงค์ หรือใช้เงินไม่เกิดประโยชน์กับราชการ</w:t>
            </w:r>
            <w:r w:rsidRPr="00011E0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4F7397F" w14:textId="77777777" w:rsidR="00C13082" w:rsidRPr="00011E05" w:rsidRDefault="00C13082" w:rsidP="00141C6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11E0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011E05">
              <w:rPr>
                <w:rFonts w:ascii="TH SarabunIT๙" w:hAnsi="TH SarabunIT๙" w:cs="TH SarabunIT๙"/>
                <w:sz w:val="28"/>
                <w:cs/>
              </w:rPr>
              <w:t>นำทรัพย์สินของทางราชการไปใช้ประโยชน์ส่วนตน</w:t>
            </w:r>
          </w:p>
        </w:tc>
        <w:tc>
          <w:tcPr>
            <w:tcW w:w="1135" w:type="dxa"/>
          </w:tcPr>
          <w:p w14:paraId="3B658704" w14:textId="77777777" w:rsidR="00C13082" w:rsidRPr="00011E05" w:rsidRDefault="00C13082" w:rsidP="00141C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1E05">
              <w:rPr>
                <w:rFonts w:ascii="TH SarabunIT๙" w:hAnsi="TH SarabunIT๙" w:cs="TH SarabunIT๙"/>
                <w:sz w:val="28"/>
                <w:cs/>
              </w:rPr>
              <w:t>น้อย</w:t>
            </w:r>
          </w:p>
          <w:p w14:paraId="40F9820A" w14:textId="77777777" w:rsidR="00C13082" w:rsidRPr="00011E05" w:rsidRDefault="00C13082" w:rsidP="00141C6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FE8E74" w14:textId="77777777" w:rsidR="00C13082" w:rsidRPr="00011E05" w:rsidRDefault="00C13082" w:rsidP="00141C6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ABC34B" w14:textId="77777777" w:rsidR="00C13082" w:rsidRPr="00011E05" w:rsidRDefault="00C13082" w:rsidP="00141C6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6FF534" w14:textId="77777777" w:rsidR="00C13082" w:rsidRPr="00011E05" w:rsidRDefault="00C13082" w:rsidP="00141C6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1EA761" w14:textId="77777777" w:rsidR="00C13082" w:rsidRPr="00011E05" w:rsidRDefault="00C13082" w:rsidP="00141C6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0805C3" w14:textId="77777777" w:rsidR="00C13082" w:rsidRPr="00011E05" w:rsidRDefault="00C13082" w:rsidP="00141C6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D1D54B" w14:textId="77777777" w:rsidR="00C13082" w:rsidRPr="00011E05" w:rsidRDefault="00C13082" w:rsidP="00141C6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F074B6" w14:textId="77777777" w:rsidR="00C13082" w:rsidRPr="00011E05" w:rsidRDefault="00C13082" w:rsidP="00141C6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CBA5B7D" w14:textId="77777777" w:rsidR="00C13082" w:rsidRPr="00011E05" w:rsidRDefault="00C13082" w:rsidP="00141C6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547724" w14:textId="77777777" w:rsidR="00C13082" w:rsidRPr="00011E05" w:rsidRDefault="00C13082" w:rsidP="00141C6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6B8AC7" w14:textId="77777777" w:rsidR="00C13082" w:rsidRPr="00011E05" w:rsidRDefault="00C13082" w:rsidP="00141C6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B7C0F3" w14:textId="77777777" w:rsidR="00C13082" w:rsidRPr="00011E05" w:rsidRDefault="00C13082" w:rsidP="00141C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1E0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B71D6CA" w14:textId="77777777" w:rsidR="00C13082" w:rsidRPr="00011E05" w:rsidRDefault="00C13082" w:rsidP="00141C6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1" w:type="dxa"/>
          </w:tcPr>
          <w:p w14:paraId="2949B2D0" w14:textId="77777777" w:rsidR="00C13082" w:rsidRPr="00011E05" w:rsidRDefault="00C13082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1E05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011E05">
              <w:rPr>
                <w:rFonts w:ascii="TH SarabunIT๙" w:hAnsi="TH SarabunIT๙" w:cs="TH SarabunIT๙"/>
                <w:sz w:val="28"/>
                <w:cs/>
              </w:rPr>
              <w:t>มาตรการควบคุมการเบิกจ่ายเงินตามข้อบัญญัติงบประมาณรายจ่ายประจำปี</w:t>
            </w:r>
          </w:p>
          <w:p w14:paraId="0B5DAE95" w14:textId="77777777" w:rsidR="00C13082" w:rsidRPr="00011E05" w:rsidRDefault="00C13082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1E0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011E05">
              <w:rPr>
                <w:rFonts w:ascii="TH SarabunIT๙" w:hAnsi="TH SarabunIT๙" w:cs="TH SarabunIT๙"/>
                <w:sz w:val="28"/>
                <w:cs/>
              </w:rPr>
              <w:t>กิจกรรมวิเคราะห์ผลการจัดซื้อจัดจ้างประจำปี</w:t>
            </w:r>
          </w:p>
          <w:p w14:paraId="23FF3584" w14:textId="77777777" w:rsidR="00C13082" w:rsidRDefault="00011E05" w:rsidP="00C65A5A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๓</w:t>
            </w:r>
            <w:r w:rsidR="00C13082" w:rsidRPr="00011E05">
              <w:rPr>
                <w:rFonts w:ascii="TH SarabunIT๙" w:eastAsia="Calibri" w:hAnsi="TH SarabunIT๙" w:cs="TH SarabunIT๙"/>
                <w:sz w:val="28"/>
              </w:rPr>
              <w:t xml:space="preserve">. </w:t>
            </w:r>
            <w:r w:rsidR="00C13082" w:rsidRPr="00011E05">
              <w:rPr>
                <w:rFonts w:ascii="TH SarabunIT๙" w:eastAsia="Calibri" w:hAnsi="TH SarabunIT๙" w:cs="TH SarabunIT๙"/>
                <w:sz w:val="28"/>
                <w:cs/>
              </w:rPr>
              <w:t>มาตรการป้องกันการใช้จ่ายงบประมาณท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ี่</w:t>
            </w:r>
            <w:r w:rsidR="00C13082" w:rsidRPr="00011E05">
              <w:rPr>
                <w:rFonts w:ascii="TH SarabunIT๙" w:eastAsia="Calibri" w:hAnsi="TH SarabunIT๙" w:cs="TH SarabunIT๙"/>
                <w:sz w:val="28"/>
                <w:cs/>
              </w:rPr>
              <w:t>ไม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่</w:t>
            </w:r>
            <w:r w:rsidR="00C13082" w:rsidRPr="00011E05">
              <w:rPr>
                <w:rFonts w:ascii="TH SarabunIT๙" w:eastAsia="Calibri" w:hAnsi="TH SarabunIT๙" w:cs="TH SarabunIT๙"/>
                <w:sz w:val="28"/>
                <w:cs/>
              </w:rPr>
              <w:t>สมควร ผิดวัตถุประสงค์ ไม่มีประสิทธิภาพ</w:t>
            </w:r>
          </w:p>
          <w:p w14:paraId="10B4C2F3" w14:textId="77777777" w:rsidR="00C65A5A" w:rsidRPr="00011E05" w:rsidRDefault="00C65A5A" w:rsidP="00C65A5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11E05" w:rsidRPr="00260525" w14:paraId="30DA7EA6" w14:textId="77777777" w:rsidTr="00141C6C">
        <w:tc>
          <w:tcPr>
            <w:tcW w:w="724" w:type="dxa"/>
            <w:shd w:val="clear" w:color="auto" w:fill="auto"/>
          </w:tcPr>
          <w:p w14:paraId="18D9B1BB" w14:textId="77777777" w:rsidR="00C13082" w:rsidRPr="00011E05" w:rsidRDefault="00C13082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1E05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219" w:type="dxa"/>
            <w:shd w:val="clear" w:color="auto" w:fill="auto"/>
          </w:tcPr>
          <w:p w14:paraId="72841B63" w14:textId="77777777" w:rsidR="00C13082" w:rsidRPr="00011E05" w:rsidRDefault="00C13082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1E05">
              <w:rPr>
                <w:rFonts w:ascii="TH SarabunIT๙" w:hAnsi="TH SarabunIT๙" w:cs="TH SarabunIT๙"/>
                <w:sz w:val="28"/>
                <w:cs/>
              </w:rPr>
              <w:t>การให้บริการสาธารณะ/บริการประชาชน</w:t>
            </w:r>
          </w:p>
        </w:tc>
        <w:tc>
          <w:tcPr>
            <w:tcW w:w="2267" w:type="dxa"/>
            <w:shd w:val="clear" w:color="auto" w:fill="auto"/>
          </w:tcPr>
          <w:p w14:paraId="511BA31B" w14:textId="77777777" w:rsidR="00C13082" w:rsidRPr="00011E05" w:rsidRDefault="00C13082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1E05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011E05">
              <w:rPr>
                <w:rFonts w:ascii="TH SarabunIT๙" w:hAnsi="TH SarabunIT๙" w:cs="TH SarabunIT๙"/>
                <w:sz w:val="28"/>
                <w:cs/>
              </w:rPr>
              <w:t>ไม่ให้บริการแก่ประชาชนตามลำดับ อันเนื่องมาจากความสัมพันธ์ส่วนตัว หรือการให้สิทธิพิเศษแก่คนบางกลุ่ม หรือมีการติดสินบนเพื่อให้ได้คิวเร็วขึ้น</w:t>
            </w:r>
          </w:p>
          <w:p w14:paraId="2C4D27E3" w14:textId="77777777" w:rsidR="00C13082" w:rsidRPr="00011E05" w:rsidRDefault="00C65A5A" w:rsidP="00141C6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C13082" w:rsidRPr="00011E05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C13082" w:rsidRPr="00011E05">
              <w:rPr>
                <w:rFonts w:ascii="TH SarabunIT๙" w:hAnsi="TH SarabunIT๙" w:cs="TH SarabunIT๙"/>
                <w:sz w:val="28"/>
                <w:cs/>
              </w:rPr>
              <w:t xml:space="preserve">ให้บริการไม่เป็นไปตามมาตรฐาน เช่น ใช้เวลาให้บริการนานกว่าที่กำหนดไว้  </w:t>
            </w:r>
          </w:p>
        </w:tc>
        <w:tc>
          <w:tcPr>
            <w:tcW w:w="1135" w:type="dxa"/>
          </w:tcPr>
          <w:p w14:paraId="27000A94" w14:textId="77777777" w:rsidR="00C13082" w:rsidRPr="00011E05" w:rsidRDefault="00C65A5A" w:rsidP="00141C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2941" w:type="dxa"/>
          </w:tcPr>
          <w:p w14:paraId="47A2A4CF" w14:textId="77777777" w:rsidR="00C13082" w:rsidRPr="00011E05" w:rsidRDefault="00C13082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1E05">
              <w:rPr>
                <w:rFonts w:ascii="TH SarabunIT๙" w:eastAsia="Calibri" w:hAnsi="TH SarabunIT๙" w:cs="TH SarabunIT๙"/>
                <w:sz w:val="28"/>
                <w:cs/>
              </w:rPr>
              <w:t xml:space="preserve">1. มาตรการ </w:t>
            </w:r>
            <w:r w:rsidRPr="00011E05">
              <w:rPr>
                <w:rFonts w:ascii="TH SarabunIT๙" w:hAnsi="TH SarabunIT๙" w:cs="TH SarabunIT๙"/>
                <w:color w:val="000000"/>
                <w:sz w:val="28"/>
              </w:rPr>
              <w:t>NO Gift Policy</w:t>
            </w:r>
          </w:p>
          <w:p w14:paraId="45997942" w14:textId="77777777" w:rsidR="00C13082" w:rsidRPr="00011E05" w:rsidRDefault="00C13082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1E0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011E05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โครงการเสริมสร้างวัฒนธรรมการให้บริการอย่างเท่าเทียมกัน</w:t>
            </w:r>
          </w:p>
          <w:p w14:paraId="2BCDAD92" w14:textId="77777777" w:rsidR="00C13082" w:rsidRPr="00011E05" w:rsidRDefault="00C13082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1E05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011E05">
              <w:rPr>
                <w:rFonts w:ascii="TH SarabunIT๙" w:hAnsi="TH SarabunIT๙" w:cs="TH SarabunIT๙"/>
                <w:sz w:val="28"/>
                <w:cs/>
              </w:rPr>
              <w:t>โครงการพัฒนาคุณภาพการ</w:t>
            </w:r>
            <w:r w:rsidRPr="00011E05">
              <w:rPr>
                <w:rFonts w:ascii="TH SarabunIT๙" w:hAnsi="TH SarabunIT๙" w:cs="TH SarabunIT๙"/>
                <w:spacing w:val="-12"/>
                <w:sz w:val="28"/>
                <w:cs/>
              </w:rPr>
              <w:t>ให้บริการประชาชนตามหลักธรรมาภิบาล</w:t>
            </w:r>
          </w:p>
          <w:p w14:paraId="0C8896A7" w14:textId="77777777" w:rsidR="00C13082" w:rsidRPr="00011E05" w:rsidRDefault="00C65A5A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C13082" w:rsidRPr="00011E05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C13082" w:rsidRPr="00011E05">
              <w:rPr>
                <w:rFonts w:ascii="TH SarabunIT๙" w:hAnsi="TH SarabunIT๙" w:cs="TH SarabunIT๙"/>
                <w:sz w:val="28"/>
                <w:cs/>
              </w:rPr>
              <w:t>โครงการพัฒนาระบบการให้บริการประชาชนผ่านระบบอิเล็กทรอนิกส์ (</w:t>
            </w:r>
            <w:r w:rsidR="00C13082" w:rsidRPr="00011E05">
              <w:rPr>
                <w:rFonts w:ascii="TH SarabunIT๙" w:hAnsi="TH SarabunIT๙" w:cs="TH SarabunIT๙"/>
                <w:sz w:val="28"/>
              </w:rPr>
              <w:t>E-Service)</w:t>
            </w:r>
          </w:p>
          <w:p w14:paraId="6F084B9F" w14:textId="77777777" w:rsidR="00C13082" w:rsidRPr="00011E05" w:rsidRDefault="00C65A5A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๕</w:t>
            </w:r>
            <w:r w:rsidR="00C13082" w:rsidRPr="00011E05">
              <w:rPr>
                <w:rFonts w:ascii="TH SarabunIT๙" w:hAnsi="TH SarabunIT๙" w:cs="TH SarabunIT๙"/>
                <w:spacing w:val="-14"/>
                <w:sz w:val="28"/>
              </w:rPr>
              <w:t xml:space="preserve">. </w:t>
            </w:r>
            <w:r w:rsidR="00C13082" w:rsidRPr="00011E05">
              <w:rPr>
                <w:rFonts w:ascii="TH SarabunIT๙" w:hAnsi="TH SarabunIT๙" w:cs="TH SarabunIT๙"/>
                <w:spacing w:val="-14"/>
                <w:sz w:val="28"/>
                <w:cs/>
              </w:rPr>
              <w:t>มาตรการจัดให้มีระบบและช่องทาง</w:t>
            </w:r>
            <w:r w:rsidR="00C13082" w:rsidRPr="00011E05">
              <w:rPr>
                <w:rFonts w:ascii="TH SarabunIT๙" w:hAnsi="TH SarabunIT๙" w:cs="TH SarabunIT๙"/>
                <w:sz w:val="28"/>
                <w:cs/>
              </w:rPr>
              <w:t>การรับเรื่องร้องเรียนเกี่ยวกับการทุจริตของหน่วยงาน</w:t>
            </w:r>
          </w:p>
          <w:p w14:paraId="2C4A137D" w14:textId="77777777" w:rsidR="00C13082" w:rsidRPr="00011E05" w:rsidRDefault="00C13082" w:rsidP="00141C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93970C8" w14:textId="77777777" w:rsidR="00C13082" w:rsidRPr="00195D53" w:rsidRDefault="00011E05" w:rsidP="00C13082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195D5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2D826B" wp14:editId="21F10509">
                <wp:simplePos x="0" y="0"/>
                <wp:positionH relativeFrom="column">
                  <wp:posOffset>2482850</wp:posOffset>
                </wp:positionH>
                <wp:positionV relativeFrom="paragraph">
                  <wp:posOffset>-7712075</wp:posOffset>
                </wp:positionV>
                <wp:extent cx="802005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AECA8" w14:textId="77777777" w:rsidR="00011E05" w:rsidRPr="00011E05" w:rsidRDefault="00011E05" w:rsidP="00011E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2D826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95.5pt;margin-top:-607.25pt;width:63.1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VdCwIAAPYDAAAOAAAAZHJzL2Uyb0RvYy54bWysU8Fu2zAMvQ/YPwi6L3aCpGuNOEWXLsOA&#10;rhvQ7QNkWY6FyaJGKbGzrx8lu2nQ3YbpIJAi9UQ+Pq1vh86wo0KvwZZ8Pss5U1ZCre2+5D++795d&#10;c+aDsLUwYFXJT8rz283bN+veFWoBLZhaISMQ64velbwNwRVZ5mWrOuFn4JSlYAPYiUAu7rMaRU/o&#10;nckWeX6V9YC1Q5DKezq9H4N8k/CbRsnwtWm8CsyUnGoLace0V3HPNmtR7FG4VsupDPEPVXRCW3r0&#10;DHUvgmAH1H9BdVoieGjCTEKXQdNoqVIP1M08f9XNUyucSr0QOd6dafL/D1Y+Hp/cN2Rh+AADDTA1&#10;4d0DyJ+eWdi2wu7VHSL0rRI1PTyPlGW988V0NVLtCx9Bqv4L1DRkcQiQgIYGu8gK9ckInQZwOpOu&#10;hsAkHV7nNMcVZ5JC82W+vFqkqWSieL7t0IdPCjoWjZIjDTWhi+ODD7EaUTynxMc8GF3vtDHJwX21&#10;NciOggSwSys18CrNWNaX/Ga1WCVkC/F+0kanAwnU6C5WGtcomcjGR1unlCC0GW2qxNiJnsjIyE0Y&#10;qoESI00V1CciCmEUIn0cMlrA35z1JMKS+18HgYoz89kS2Tfz5TKqNjnL1XuihuFlpLqMCCsJquSB&#10;s9HchqT0xIO7o6HsdOLrpZKpVhJXonH6CFG9l37Kevmumz8AAAD//wMAUEsDBBQABgAIAAAAIQDl&#10;8Mco4wAAAA4BAAAPAAAAZHJzL2Rvd25yZXYueG1sTI/BTsMwEETvSPyDtUjcWscNARLiVBUVFw5I&#10;FCQ4urETR9hry3bT8PeYExxnZzT7pt0u1pBZhTg55MDWBRCFvZMTjhze355W90BiEiiFcag4fKsI&#10;2+7yohWNdGd8VfMhjSSXYGwEB52SbyiNvVZWxLXzCrM3uGBFyjKMVAZxzuXW0E1R3FIrJswftPDq&#10;Uav+63CyHD6snuQ+vHwO0sz752FX+SV4zq+vlt0DkKSW9BeGX/yMDl1mOroTykgMh7JmeUvisGIb&#10;dlMByZmK3ZVAjvlW12UJtGvp/xndDwAAAP//AwBQSwECLQAUAAYACAAAACEAtoM4kv4AAADhAQAA&#10;EwAAAAAAAAAAAAAAAAAAAAAAW0NvbnRlbnRfVHlwZXNdLnhtbFBLAQItABQABgAIAAAAIQA4/SH/&#10;1gAAAJQBAAALAAAAAAAAAAAAAAAAAC8BAABfcmVscy8ucmVsc1BLAQItABQABgAIAAAAIQBbblVd&#10;CwIAAPYDAAAOAAAAAAAAAAAAAAAAAC4CAABkcnMvZTJvRG9jLnhtbFBLAQItABQABgAIAAAAIQDl&#10;8Mco4wAAAA4BAAAPAAAAAAAAAAAAAAAAAGUEAABkcnMvZG93bnJldi54bWxQSwUGAAAAAAQABADz&#10;AAAAdQUAAAAA&#10;" stroked="f">
                <v:textbox style="mso-fit-shape-to-text:t">
                  <w:txbxContent>
                    <w:p w14:paraId="365AECA8" w14:textId="77777777" w:rsidR="00011E05" w:rsidRPr="00011E05" w:rsidRDefault="00011E05" w:rsidP="00011E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3082" w:rsidRPr="00195D5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C13082" w:rsidRPr="00195D5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3BA897A0" w14:textId="1F870C32" w:rsidR="00C13082" w:rsidRDefault="00C13082" w:rsidP="00C13082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95D53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พุทธศักราช 2560 มาตรา 65 กำหนดให้รัฐพึงจัดให้มียุทธศาสตร์ชาติเป็นเป้าหมายการพัฒนาประเทศอย่างยั่งยืน ตามหลักธรรมาภิบาลเพื่อใช้เป็นกรอบในการจัดทำแผนต่างๆให้สอดคล้องและบูรณาการกันเพื่อให้เป็นเอกภาพในการขับเคลื่อนไปสู่เป้าหมายดังกล่าว โดยมียุทธศาสตร์ชาติ 20 ปี (พ.ศ. 2561 – 2580) เป็นยุทธศาสตร์ชาติฉบับแรกของประเทศไทยตามรัฐธรรมนูญแห่งราชอาณาจักรไทย ที่จะเป็นแนวทางการปฏิบัติเพื่อให้บรรลุผลตามวิสัยทัศน์ในปี</w:t>
      </w:r>
      <w:r w:rsidR="00195D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5D53">
        <w:rPr>
          <w:rFonts w:ascii="TH SarabunIT๙" w:hAnsi="TH SarabunIT๙" w:cs="TH SarabunIT๙"/>
          <w:sz w:val="32"/>
          <w:szCs w:val="32"/>
          <w:cs/>
        </w:rPr>
        <w:t>พ.ศ. 2580 กล่าวคือ “ประเทศไทยมีความมั่นคง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ด้วยการพัฒนาตามหลักปรัชญาของเศรษฐกิจพอเพียง” โดยมีเป้าหมายในการพัฒนาประเทศให้ “ประเทศชาติมั่นคง ประชาชนมีความสุข เศรษฐกิจพัฒนาอย่างต่อเนื่อง สังคมเป็นธรรม ฐานทรัพยากรธรรมชาติยั่งยืน”</w:t>
      </w:r>
      <w:r w:rsidR="00195D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5D53">
        <w:rPr>
          <w:rFonts w:ascii="TH SarabunIT๙" w:hAnsi="TH SarabunIT๙" w:cs="TH SarabunIT๙"/>
          <w:sz w:val="32"/>
          <w:szCs w:val="32"/>
          <w:cs/>
        </w:rPr>
        <w:t>โดยจะมีการยกระดับศักยภาพของประเทศในหลากหลายมิติ ทั้งการพัฒนาคนในทุกมิติและในทุกช่วงวัยให้เป็นคนดี เก่ง และมีคุณภาพ สร้างโอกาสและความเสมอภาคทางสังคม สร้างการเติบโตบนคุณภาพชีวิตที่เป็นมิตรกับสิ่งแวดล้อม</w:t>
      </w:r>
    </w:p>
    <w:p w14:paraId="1AEB8F4A" w14:textId="59E4DB67" w:rsidR="00780C33" w:rsidRDefault="00780C33" w:rsidP="00C13082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C1F03C" w14:textId="77777777" w:rsidR="00780C33" w:rsidRDefault="00780C33" w:rsidP="00C13082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CDAF57" w14:textId="77777777" w:rsidR="00195D53" w:rsidRDefault="00195D53" w:rsidP="00C13082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CC6AC1" w14:textId="77777777" w:rsidR="00195D53" w:rsidRDefault="00195D53" w:rsidP="00195D5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</w:t>
      </w:r>
    </w:p>
    <w:p w14:paraId="4B285943" w14:textId="77777777" w:rsidR="00195D53" w:rsidRPr="00195D53" w:rsidRDefault="00195D53" w:rsidP="00195D5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F52F70" w14:textId="77777777" w:rsidR="00C13082" w:rsidRPr="00B53761" w:rsidRDefault="00C13082" w:rsidP="00C13082">
      <w:pPr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3761">
        <w:rPr>
          <w:rFonts w:ascii="TH SarabunIT๙" w:hAnsi="TH SarabunIT๙" w:cs="TH SarabunIT๙"/>
          <w:sz w:val="32"/>
          <w:szCs w:val="32"/>
          <w:cs/>
        </w:rPr>
        <w:t xml:space="preserve">แผนแม่บทภายใต้ยุทธศาสตร์ชาติ (พ.ศ. </w:t>
      </w:r>
      <w:r w:rsidRPr="00B53761">
        <w:rPr>
          <w:rFonts w:ascii="TH SarabunIT๙" w:hAnsi="TH SarabunIT๙" w:cs="TH SarabunIT๙"/>
          <w:sz w:val="32"/>
          <w:szCs w:val="32"/>
        </w:rPr>
        <w:t xml:space="preserve">2561 – 2580) </w:t>
      </w:r>
      <w:r w:rsidRPr="00B53761">
        <w:rPr>
          <w:rFonts w:ascii="TH SarabunIT๙" w:hAnsi="TH SarabunIT๙" w:cs="TH SarabunIT๙"/>
          <w:sz w:val="32"/>
          <w:szCs w:val="32"/>
          <w:cs/>
        </w:rPr>
        <w:t>ในประเด็นที่ (</w:t>
      </w:r>
      <w:r w:rsidRPr="00B53761">
        <w:rPr>
          <w:rFonts w:ascii="TH SarabunIT๙" w:hAnsi="TH SarabunIT๙" w:cs="TH SarabunIT๙"/>
          <w:sz w:val="32"/>
          <w:szCs w:val="32"/>
        </w:rPr>
        <w:t xml:space="preserve">21) </w:t>
      </w:r>
      <w:r w:rsidRPr="00B53761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การต่อต้านการทุจริตและประพฤติมิชอบ กำหนดเป้าหมายไว้ว่า ประเทศไทยปลอดการทุจริตและประพฤติมิชอบ</w:t>
      </w:r>
      <w:r w:rsidRPr="00B53761">
        <w:rPr>
          <w:rFonts w:ascii="TH SarabunIT๙" w:hAnsi="TH SarabunIT๙" w:cs="TH SarabunIT๙"/>
          <w:sz w:val="32"/>
          <w:szCs w:val="32"/>
        </w:rPr>
        <w:t xml:space="preserve"> </w:t>
      </w:r>
      <w:r w:rsidRPr="00B53761">
        <w:rPr>
          <w:rFonts w:ascii="TH SarabunIT๙" w:hAnsi="TH SarabunIT๙" w:cs="TH SarabunIT๙"/>
          <w:sz w:val="32"/>
          <w:szCs w:val="32"/>
          <w:cs/>
        </w:rPr>
        <w:t>โดยกำหนดตัวชี้วัดไว้ว่า ในปี พ.ศ. 2580 ประเทศไทยต้องมีคะแนนดัชนีการรับรู้การทุจริต (</w:t>
      </w:r>
      <w:r w:rsidRPr="00B53761">
        <w:rPr>
          <w:rFonts w:ascii="TH SarabunIT๙" w:hAnsi="TH SarabunIT๙" w:cs="TH SarabunIT๙"/>
          <w:sz w:val="32"/>
          <w:szCs w:val="32"/>
        </w:rPr>
        <w:t>Corruption Perception Index - CPI)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 อยู่ในอันดับ 1 ใน 20 และ/หรือได้คะแนนไม่ต่ำกว่า 73 คะแนน (คะแนนเต็ม 100 คะแนน) เพื่อให้บรรลุผลดังกล่าว จึงได้นำผลการประเมิน </w:t>
      </w:r>
      <w:r w:rsidRPr="00B53761">
        <w:rPr>
          <w:rFonts w:ascii="TH SarabunIT๙" w:hAnsi="TH SarabunIT๙" w:cs="TH SarabunIT๙"/>
          <w:sz w:val="32"/>
          <w:szCs w:val="32"/>
        </w:rPr>
        <w:t xml:space="preserve">ITA 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ไปกำหนดเป็นตัวชี้วัดและค่าเป้าหมายไว้ว่าหน่วยงานที่เข้าร่วมการประเมิน </w:t>
      </w:r>
      <w:r w:rsidRPr="00B53761">
        <w:rPr>
          <w:rFonts w:ascii="TH SarabunIT๙" w:hAnsi="TH SarabunIT๙" w:cs="TH SarabunIT๙"/>
          <w:sz w:val="32"/>
          <w:szCs w:val="32"/>
        </w:rPr>
        <w:t xml:space="preserve">ITA </w:t>
      </w:r>
      <w:r w:rsidRPr="00B53761">
        <w:rPr>
          <w:rFonts w:ascii="TH SarabunIT๙" w:hAnsi="TH SarabunIT๙" w:cs="TH SarabunIT๙"/>
          <w:sz w:val="32"/>
          <w:szCs w:val="32"/>
          <w:cs/>
        </w:rPr>
        <w:t>ทั้งหมด (ร้อยละ 100)</w:t>
      </w:r>
      <w:r w:rsidRPr="00B53761">
        <w:rPr>
          <w:rFonts w:ascii="TH SarabunIT๙" w:hAnsi="TH SarabunIT๙" w:cs="TH SarabunIT๙"/>
          <w:sz w:val="32"/>
          <w:szCs w:val="32"/>
        </w:rPr>
        <w:t xml:space="preserve"> </w:t>
      </w:r>
      <w:r w:rsidRPr="00B53761">
        <w:rPr>
          <w:rFonts w:ascii="TH SarabunIT๙" w:hAnsi="TH SarabunIT๙" w:cs="TH SarabunIT๙"/>
          <w:sz w:val="32"/>
          <w:szCs w:val="32"/>
          <w:cs/>
        </w:rPr>
        <w:t>ต้องได้คะแนน 90 คะแนนขึ้นไป โดยในระยะที่ 2 (พ.ศ. 2566 - 2570) ได้กำหนดตัวชี้วัดไว้ว่า ในปี พ.ศ. 2570 ประเทศไทยต้องมีคะแนนดัชนีการรับรู้การทุจริต (</w:t>
      </w:r>
      <w:r w:rsidRPr="00B53761">
        <w:rPr>
          <w:rFonts w:ascii="TH SarabunIT๙" w:hAnsi="TH SarabunIT๙" w:cs="TH SarabunIT๙"/>
          <w:sz w:val="32"/>
          <w:szCs w:val="32"/>
        </w:rPr>
        <w:t xml:space="preserve">Corruption Perception Index - CPI) </w:t>
      </w:r>
      <w:r w:rsidRPr="00B53761">
        <w:rPr>
          <w:rFonts w:ascii="TH SarabunIT๙" w:hAnsi="TH SarabunIT๙" w:cs="TH SarabunIT๙"/>
          <w:sz w:val="32"/>
          <w:szCs w:val="32"/>
          <w:cs/>
        </w:rPr>
        <w:t>อยู่ในอันดับ 1 ใน 43 และ/หรือได้คะแนนไม่ต่ำกว่า 57 คะแนน และ</w:t>
      </w:r>
      <w:bookmarkStart w:id="2" w:name="_Hlk89786854"/>
      <w:r w:rsidRPr="00B53761">
        <w:rPr>
          <w:rFonts w:ascii="TH SarabunIT๙" w:hAnsi="TH SarabunIT๙" w:cs="TH SarabunIT๙"/>
          <w:sz w:val="32"/>
          <w:szCs w:val="32"/>
          <w:cs/>
        </w:rPr>
        <w:t xml:space="preserve">หน่วยงานที่เข้าร่วมการประเมิน </w:t>
      </w:r>
      <w:r w:rsidRPr="00B53761">
        <w:rPr>
          <w:rFonts w:ascii="TH SarabunIT๙" w:hAnsi="TH SarabunIT๙" w:cs="TH SarabunIT๙"/>
          <w:sz w:val="32"/>
          <w:szCs w:val="32"/>
        </w:rPr>
        <w:t xml:space="preserve">ITA </w:t>
      </w:r>
      <w:r w:rsidRPr="00B53761">
        <w:rPr>
          <w:rFonts w:ascii="TH SarabunIT๙" w:hAnsi="TH SarabunIT๙" w:cs="TH SarabunIT๙"/>
          <w:sz w:val="32"/>
          <w:szCs w:val="32"/>
          <w:cs/>
        </w:rPr>
        <w:t>ทั้งหมด (ร้อยละ 100) ต้องได้คะแนน 85 คะแนนขึ้นไป</w:t>
      </w:r>
      <w:bookmarkEnd w:id="2"/>
      <w:r w:rsidRPr="00B5376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A29BC33" w14:textId="77777777" w:rsidR="00C13082" w:rsidRPr="00B53761" w:rsidRDefault="00C13082" w:rsidP="00C13082">
      <w:pPr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3761">
        <w:rPr>
          <w:rFonts w:ascii="TH SarabunIT๙" w:hAnsi="TH SarabunIT๙" w:cs="TH SarabunIT๙"/>
          <w:sz w:val="32"/>
          <w:szCs w:val="32"/>
          <w:cs/>
        </w:rPr>
        <w:t xml:space="preserve"> องค์กรเพื่อความโปร่งใสนานาชาติ (</w:t>
      </w:r>
      <w:r w:rsidRPr="00B53761">
        <w:rPr>
          <w:rFonts w:ascii="TH SarabunIT๙" w:hAnsi="TH SarabunIT๙" w:cs="TH SarabunIT๙"/>
          <w:sz w:val="32"/>
          <w:szCs w:val="32"/>
        </w:rPr>
        <w:t xml:space="preserve">Transparency International - TI) </w:t>
      </w:r>
      <w:r w:rsidRPr="00B53761">
        <w:rPr>
          <w:rFonts w:ascii="TH SarabunIT๙" w:hAnsi="TH SarabunIT๙" w:cs="TH SarabunIT๙"/>
          <w:sz w:val="32"/>
          <w:szCs w:val="32"/>
          <w:cs/>
        </w:rPr>
        <w:t>เผยแพร่ผลคะแนนดัชนีการรับรู้การทุจริต (</w:t>
      </w:r>
      <w:r w:rsidRPr="00B53761">
        <w:rPr>
          <w:rFonts w:ascii="TH SarabunIT๙" w:hAnsi="TH SarabunIT๙" w:cs="TH SarabunIT๙"/>
          <w:sz w:val="32"/>
          <w:szCs w:val="32"/>
        </w:rPr>
        <w:t xml:space="preserve">Corruption Perception Index - CPI) </w:t>
      </w:r>
      <w:r w:rsidRPr="00B53761">
        <w:rPr>
          <w:rFonts w:ascii="TH SarabunIT๙" w:hAnsi="TH SarabunIT๙" w:cs="TH SarabunIT๙"/>
          <w:sz w:val="32"/>
          <w:szCs w:val="32"/>
          <w:cs/>
        </w:rPr>
        <w:t>ประจำปี 256</w:t>
      </w:r>
      <w:r w:rsidRPr="00B53761">
        <w:rPr>
          <w:rFonts w:ascii="TH SarabunIT๙" w:hAnsi="TH SarabunIT๙" w:cs="TH SarabunIT๙"/>
          <w:sz w:val="32"/>
          <w:szCs w:val="32"/>
        </w:rPr>
        <w:t>4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 ผลปรากฏว่าประเทศไทยได้ 3</w:t>
      </w:r>
      <w:r w:rsidRPr="00B53761">
        <w:rPr>
          <w:rFonts w:ascii="TH SarabunIT๙" w:hAnsi="TH SarabunIT๙" w:cs="TH SarabunIT๙"/>
          <w:sz w:val="32"/>
          <w:szCs w:val="32"/>
        </w:rPr>
        <w:t>5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 คะแนน จากคะแนนเต็ม 100 คะแนน จัดอยู่ในอันดับที่ </w:t>
      </w:r>
      <w:r w:rsidRPr="00B53761">
        <w:rPr>
          <w:rFonts w:ascii="TH SarabunIT๙" w:hAnsi="TH SarabunIT๙" w:cs="TH SarabunIT๙"/>
          <w:sz w:val="32"/>
          <w:szCs w:val="32"/>
        </w:rPr>
        <w:t xml:space="preserve">110 </w:t>
      </w:r>
      <w:r w:rsidRPr="00B53761">
        <w:rPr>
          <w:rFonts w:ascii="TH SarabunIT๙" w:hAnsi="TH SarabunIT๙" w:cs="TH SarabunIT๙"/>
          <w:sz w:val="32"/>
          <w:szCs w:val="32"/>
          <w:cs/>
        </w:rPr>
        <w:t>โลก ซึ่งลดลงจากปี 256</w:t>
      </w:r>
      <w:r w:rsidRPr="00B53761">
        <w:rPr>
          <w:rFonts w:ascii="TH SarabunIT๙" w:hAnsi="TH SarabunIT๙" w:cs="TH SarabunIT๙"/>
          <w:sz w:val="32"/>
          <w:szCs w:val="32"/>
        </w:rPr>
        <w:t>3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 ย่อมสะท้อนให้ได้เห็นว่าประเทศไทยยังต้องแก้ไขปัญหาการทุจริตอย่างเร่งด่วน </w:t>
      </w:r>
    </w:p>
    <w:p w14:paraId="7E25A234" w14:textId="77777777" w:rsidR="00C13082" w:rsidRPr="00B53761" w:rsidRDefault="00C13082" w:rsidP="00C13082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B53761">
        <w:rPr>
          <w:rFonts w:ascii="TH SarabunIT๙" w:hAnsi="TH SarabunIT๙" w:cs="TH SarabunIT๙"/>
          <w:sz w:val="32"/>
          <w:szCs w:val="32"/>
          <w:cs/>
        </w:rPr>
        <w:t>โดยองค์กรปกครองส่วนท้องถิ่นเป็นหน่วยงานที่มีความสำคัญยิ่งในการขับเคลื่อนยุทธศาสตร์ชาติ ปัจจุบันมีองค์กรปกครองส่วนท้องถิ่น จำนวน 7,850 แห่ง ซึ่งองค์กรปกครองส่วนท้องถิ่น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เป็นหน่วยงานหลักในการจัดทำบริการสาธารณะและกิจกรรมสาธารณะเพื่อประโยชน์ของประชาชนในท้องถิ่น ถือเป็นกลไกสำคัญในการพัฒนาท้องถิ่นซึ่งนำไปสู่การพัฒนาทั่วทั้งประเทศ หากองค์กรปกครองส่วนท้องถิ่นปราศจากการทุจริต นำเงินงบประมาณมาพัฒนาท้องถิ่นของตนเอง พัฒนาเพื่อประโยชน์สุขของประชาชนอย่างแท้จริงแล้ว ประเทศชาติก็จะมีความเจริญก้าวหน้าทัดเทียมนานาอารยะประเทศ การพัฒนาองค์กรปกครองส่วนท้องถิ่นให้เกิดความยั่งยืน รัฐจะต้องให้ความเป็นอิสระแก่องค์กรปกครองส่วนท้องถิ่น โดยยึดหลักแห่งการปกครองชุมชนของตนเองตามเจตนารมณ์ของประชาชนในท้องถิ่น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 รวมทั้งมีส่วนร่วมในการตัดสินใจแก้ไขปัญหาในระดับพื้นที่ ส่วนการกำกับดูแลองค์กรปกครองส่วนท้องถิ่นจะทำได้เท่าที่จำเป็นตามกรอบกฎหมายกำหนด และต้องเป็นไปเพื่อการคุ้มครองประโยชน์ของประชาชนในท้องถิ่น</w:t>
      </w:r>
    </w:p>
    <w:p w14:paraId="4155E095" w14:textId="09E5A0AA" w:rsidR="00A60B0B" w:rsidRDefault="00C13082" w:rsidP="00A60B0B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53761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</w:t>
      </w:r>
      <w:r w:rsidR="00A60B0B" w:rsidRPr="00A60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B53761">
        <w:rPr>
          <w:rFonts w:ascii="TH SarabunIT๙" w:hAnsi="TH SarabunIT๙" w:cs="TH SarabunIT๙"/>
          <w:sz w:val="32"/>
          <w:szCs w:val="32"/>
          <w:cs/>
        </w:rPr>
        <w:t>จึงให้ความสำคัญกับการบริหารงานตามหลักธรรมาภิบาล ควบคู่ไปกับการป้องกันการทุจริต โดยได้ดำเนินการจัดทำแผนปฏิบัติการป้องกันการทุจริตและนำไปสู่การปฏิบัติให้มีประสิทธิภาพ เพื่อยกระดับคุณธรรมและความโปร่งใสของ</w:t>
      </w:r>
      <w:r w:rsidR="00A60B0B" w:rsidRPr="00A60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="00A60B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(พ.ศ. 2566 – 2570) อันจะส่งผลต่อการขับเคลื่อนให้บรรลุค่าเป้าหมายของแผนแม่บทฯ ที่กำหนดไว้ว่า ในปี พ.ศ. </w:t>
      </w:r>
      <w:r w:rsidRPr="00B53761">
        <w:rPr>
          <w:rFonts w:ascii="TH SarabunIT๙" w:hAnsi="TH SarabunIT๙" w:cs="TH SarabunIT๙"/>
          <w:sz w:val="32"/>
          <w:szCs w:val="32"/>
        </w:rPr>
        <w:t xml:space="preserve">2570 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หน่วยงานที่เข้าร่วมการประเมิน </w:t>
      </w:r>
      <w:r w:rsidRPr="00B53761">
        <w:rPr>
          <w:rFonts w:ascii="TH SarabunIT๙" w:hAnsi="TH SarabunIT๙" w:cs="TH SarabunIT๙"/>
          <w:sz w:val="32"/>
          <w:szCs w:val="32"/>
        </w:rPr>
        <w:t xml:space="preserve">ITA 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ทั้งหมด (ร้อยละ </w:t>
      </w:r>
      <w:r w:rsidRPr="00B53761">
        <w:rPr>
          <w:rFonts w:ascii="TH SarabunIT๙" w:hAnsi="TH SarabunIT๙" w:cs="TH SarabunIT๙"/>
          <w:sz w:val="32"/>
          <w:szCs w:val="32"/>
        </w:rPr>
        <w:t xml:space="preserve">100) 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ต้องได้คะแนน </w:t>
      </w:r>
      <w:r w:rsidRPr="00B53761">
        <w:rPr>
          <w:rFonts w:ascii="TH SarabunIT๙" w:hAnsi="TH SarabunIT๙" w:cs="TH SarabunIT๙"/>
          <w:sz w:val="32"/>
          <w:szCs w:val="32"/>
        </w:rPr>
        <w:t xml:space="preserve">85 </w:t>
      </w:r>
      <w:r w:rsidRPr="00B53761">
        <w:rPr>
          <w:rFonts w:ascii="TH SarabunIT๙" w:hAnsi="TH SarabunIT๙" w:cs="TH SarabunIT๙"/>
          <w:sz w:val="32"/>
          <w:szCs w:val="32"/>
          <w:cs/>
        </w:rPr>
        <w:t>คะแนนขึ้นไป รวมทั้งประเทศไทยต้องมีคะแนนดัชนีการรับรู้การทุจริต (</w:t>
      </w:r>
      <w:r w:rsidRPr="00B53761">
        <w:rPr>
          <w:rFonts w:ascii="TH SarabunIT๙" w:hAnsi="TH SarabunIT๙" w:cs="TH SarabunIT๙"/>
          <w:sz w:val="32"/>
          <w:szCs w:val="32"/>
        </w:rPr>
        <w:t xml:space="preserve">Corruption Perception Index - CPI) 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อยู่ในอันดับ </w:t>
      </w:r>
      <w:r w:rsidRPr="00B53761">
        <w:rPr>
          <w:rFonts w:ascii="TH SarabunIT๙" w:hAnsi="TH SarabunIT๙" w:cs="TH SarabunIT๙"/>
          <w:sz w:val="32"/>
          <w:szCs w:val="32"/>
        </w:rPr>
        <w:t xml:space="preserve">1 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ใน </w:t>
      </w:r>
      <w:r w:rsidRPr="00B53761">
        <w:rPr>
          <w:rFonts w:ascii="TH SarabunIT๙" w:hAnsi="TH SarabunIT๙" w:cs="TH SarabunIT๙"/>
          <w:sz w:val="32"/>
          <w:szCs w:val="32"/>
        </w:rPr>
        <w:t xml:space="preserve">43 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และ/หรือได้คะแนนไม่ต่ำกว่า </w:t>
      </w:r>
      <w:r w:rsidRPr="00B53761">
        <w:rPr>
          <w:rFonts w:ascii="TH SarabunIT๙" w:hAnsi="TH SarabunIT๙" w:cs="TH SarabunIT๙"/>
          <w:sz w:val="32"/>
          <w:szCs w:val="32"/>
        </w:rPr>
        <w:t xml:space="preserve">57 </w:t>
      </w:r>
      <w:r w:rsidRPr="00B53761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B5376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1774027" w14:textId="77777777" w:rsidR="00C13082" w:rsidRPr="00B53761" w:rsidRDefault="00C13082" w:rsidP="00C13082">
      <w:pPr>
        <w:tabs>
          <w:tab w:val="left" w:pos="851"/>
        </w:tabs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376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5376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</w:t>
      </w:r>
    </w:p>
    <w:p w14:paraId="56E4B637" w14:textId="77777777" w:rsidR="00C13082" w:rsidRPr="00B53761" w:rsidRDefault="00C13082" w:rsidP="00C130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3761">
        <w:rPr>
          <w:rFonts w:ascii="TH SarabunIT๙" w:hAnsi="TH SarabunIT๙" w:cs="TH SarabunIT๙"/>
          <w:sz w:val="32"/>
          <w:szCs w:val="32"/>
          <w:cs/>
        </w:rPr>
        <w:t>(1) เพื่อแสดงเจตจำนงสุจริตของผู้บริหาร</w:t>
      </w:r>
      <w:r w:rsidR="00A60B0B" w:rsidRPr="00A60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ต่อสาธารณชน </w:t>
      </w:r>
    </w:p>
    <w:p w14:paraId="1F2F2F9B" w14:textId="4951442B" w:rsidR="00C13082" w:rsidRDefault="00C13082" w:rsidP="00C13082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53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3761">
        <w:rPr>
          <w:rFonts w:ascii="TH SarabunIT๙" w:hAnsi="TH SarabunIT๙" w:cs="TH SarabunIT๙"/>
          <w:sz w:val="32"/>
          <w:szCs w:val="32"/>
          <w:cs/>
        </w:rPr>
        <w:tab/>
        <w:t>(2) เพื่อสร้างวัฒนธรรมสุจริต โดยการเสริมสร้างจิตสำนึกและความตระหนักในการปฏิบัติหน้าที่ราชการด้วยความซื่อสัตย์สุจริต ยึดมั่นตามประมวลจริยธรรมเพื่อบังเกิดประโยชน์สุขแก่ประชาชนท้องถิ่น ปราศจากพฤติกรรมที่ส่อไปในทางทุจริต การขัดกันแห่งผลประโยชน์ และแสวงหาประโยชน์โดยมิชอบ</w:t>
      </w:r>
      <w:r w:rsidRPr="00B537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B0F81E" w14:textId="192B7037" w:rsidR="00780C33" w:rsidRDefault="00780C33" w:rsidP="00C13082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7CB53D" w14:textId="74CAE5DF" w:rsidR="00780C33" w:rsidRDefault="00780C33" w:rsidP="00780C33">
      <w:pPr>
        <w:ind w:right="-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</w:t>
      </w:r>
    </w:p>
    <w:p w14:paraId="26E1807E" w14:textId="77777777" w:rsidR="00780C33" w:rsidRPr="00B53761" w:rsidRDefault="00780C33" w:rsidP="00780C33">
      <w:pPr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70420128" w14:textId="77777777" w:rsidR="00C13082" w:rsidRPr="00B53761" w:rsidRDefault="00C13082" w:rsidP="00C130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3761">
        <w:rPr>
          <w:rFonts w:ascii="TH SarabunIT๙" w:hAnsi="TH SarabunIT๙" w:cs="TH SarabunIT๙"/>
          <w:sz w:val="32"/>
          <w:szCs w:val="32"/>
          <w:cs/>
        </w:rPr>
        <w:t>(3) เพื่อให้การบริหารราชการของ</w:t>
      </w:r>
      <w:r w:rsidR="00A60B0B" w:rsidRPr="00A60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เป็นไปตามหลักธรรมาภิบาล เปิดเผย โปร่งใส และตรวจสอบได้ </w:t>
      </w:r>
    </w:p>
    <w:p w14:paraId="2F33500C" w14:textId="77777777" w:rsidR="00C13082" w:rsidRPr="00B53761" w:rsidRDefault="00C13082" w:rsidP="00C130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3761">
        <w:rPr>
          <w:rFonts w:ascii="TH SarabunIT๙" w:hAnsi="TH SarabunIT๙" w:cs="TH SarabunIT๙"/>
          <w:sz w:val="32"/>
          <w:szCs w:val="32"/>
          <w:cs/>
        </w:rPr>
        <w:t>(4) เพื่อส่งเสริมการมีส่วนร่วมของประชาชนในการป้องกันตรวจสอบและต่อต้านการทุจริต ให้สอดคล้องและเหมาะสมกับวัฒนธรรมท้องถิ่น</w:t>
      </w:r>
    </w:p>
    <w:p w14:paraId="5E92A138" w14:textId="77777777" w:rsidR="00C13082" w:rsidRPr="00B53761" w:rsidRDefault="00C13082" w:rsidP="00C13082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3761">
        <w:rPr>
          <w:rFonts w:ascii="TH SarabunIT๙" w:hAnsi="TH SarabunIT๙" w:cs="TH SarabunIT๙"/>
          <w:sz w:val="32"/>
          <w:szCs w:val="32"/>
          <w:cs/>
        </w:rPr>
        <w:t>(5) เพื่อยกระดับกลไกการตรวจสอบการดำเนินงานของ</w:t>
      </w:r>
      <w:r w:rsidR="00A60B0B" w:rsidRPr="00A60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B53761">
        <w:rPr>
          <w:rFonts w:ascii="TH SarabunIT๙" w:hAnsi="TH SarabunIT๙" w:cs="TH SarabunIT๙"/>
          <w:sz w:val="32"/>
          <w:szCs w:val="32"/>
          <w:cs/>
        </w:rPr>
        <w:t>ท</w:t>
      </w:r>
      <w:r w:rsidR="00A60B0B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B53761">
        <w:rPr>
          <w:rFonts w:ascii="TH SarabunIT๙" w:hAnsi="TH SarabunIT๙" w:cs="TH SarabunIT๙"/>
          <w:sz w:val="32"/>
          <w:szCs w:val="32"/>
          <w:cs/>
        </w:rPr>
        <w:t>มีประสิทธิภาพ เข้มแข็ง</w:t>
      </w:r>
      <w:r w:rsidRPr="00B53761">
        <w:rPr>
          <w:rFonts w:ascii="TH SarabunIT๙" w:hAnsi="TH SarabunIT๙" w:cs="TH SarabunIT๙"/>
          <w:sz w:val="32"/>
          <w:szCs w:val="32"/>
        </w:rPr>
        <w:t xml:space="preserve"> </w:t>
      </w:r>
      <w:r w:rsidRPr="00B53761">
        <w:rPr>
          <w:rFonts w:ascii="TH SarabunIT๙" w:hAnsi="TH SarabunIT๙" w:cs="TH SarabunIT๙"/>
          <w:sz w:val="32"/>
          <w:szCs w:val="32"/>
          <w:cs/>
        </w:rPr>
        <w:t>และลดการทุจริต</w:t>
      </w:r>
    </w:p>
    <w:p w14:paraId="3A3FB869" w14:textId="77777777" w:rsidR="00C13082" w:rsidRPr="00B53761" w:rsidRDefault="00C13082" w:rsidP="00C1308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B5376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376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39927088" w14:textId="77777777" w:rsidR="00C13082" w:rsidRPr="00B53761" w:rsidRDefault="00C13082" w:rsidP="00C1308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5376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3761">
        <w:rPr>
          <w:rFonts w:ascii="TH SarabunIT๙" w:hAnsi="TH SarabunIT๙" w:cs="TH SarabunIT๙"/>
          <w:sz w:val="32"/>
          <w:szCs w:val="32"/>
        </w:rPr>
        <w:t xml:space="preserve">(1) </w:t>
      </w:r>
      <w:r w:rsidR="0000226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B53761">
        <w:rPr>
          <w:rFonts w:ascii="TH SarabunIT๙" w:hAnsi="TH SarabunIT๙" w:cs="TH SarabunIT๙"/>
          <w:sz w:val="32"/>
          <w:szCs w:val="32"/>
          <w:cs/>
        </w:rPr>
        <w:t>ทุจริตของ</w:t>
      </w:r>
      <w:r w:rsidR="00A60B0B" w:rsidRPr="00A60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ลดลง ร้อยละ </w:t>
      </w:r>
      <w:r w:rsidRPr="00B53761">
        <w:rPr>
          <w:rFonts w:ascii="TH SarabunIT๙" w:hAnsi="TH SarabunIT๙" w:cs="TH SarabunIT๙"/>
          <w:sz w:val="32"/>
          <w:szCs w:val="32"/>
        </w:rPr>
        <w:t>50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 ในปี พ.ศ. </w:t>
      </w:r>
      <w:r w:rsidRPr="00B53761">
        <w:rPr>
          <w:rFonts w:ascii="TH SarabunIT๙" w:hAnsi="TH SarabunIT๙" w:cs="TH SarabunIT๙"/>
          <w:sz w:val="32"/>
          <w:szCs w:val="32"/>
        </w:rPr>
        <w:t xml:space="preserve">2570 </w:t>
      </w:r>
    </w:p>
    <w:p w14:paraId="41F3E9D2" w14:textId="77777777" w:rsidR="00C13082" w:rsidRPr="00B53761" w:rsidRDefault="00C13082" w:rsidP="00C1308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53761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="00A60B0B" w:rsidRPr="00A60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มีคะแนน </w:t>
      </w:r>
      <w:r w:rsidRPr="00B53761">
        <w:rPr>
          <w:rFonts w:ascii="TH SarabunIT๙" w:hAnsi="TH SarabunIT๙" w:cs="TH SarabunIT๙"/>
          <w:sz w:val="32"/>
          <w:szCs w:val="32"/>
        </w:rPr>
        <w:t xml:space="preserve">ITA 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เพิ่มขึ้นและผ่านเกณฑ์การประเมิน </w:t>
      </w:r>
      <w:r w:rsidRPr="00B53761">
        <w:rPr>
          <w:rFonts w:ascii="TH SarabunIT๙" w:hAnsi="TH SarabunIT๙" w:cs="TH SarabunIT๙"/>
          <w:sz w:val="32"/>
          <w:szCs w:val="32"/>
        </w:rPr>
        <w:t>ITA (85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 คะแนนขึ้นไป) ในปี พ.ศ. </w:t>
      </w:r>
      <w:r w:rsidRPr="00B53761">
        <w:rPr>
          <w:rFonts w:ascii="TH SarabunIT๙" w:hAnsi="TH SarabunIT๙" w:cs="TH SarabunIT๙"/>
          <w:sz w:val="32"/>
          <w:szCs w:val="32"/>
        </w:rPr>
        <w:t xml:space="preserve">2570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1252"/>
        <w:gridCol w:w="1249"/>
        <w:gridCol w:w="1509"/>
        <w:gridCol w:w="1509"/>
        <w:gridCol w:w="1509"/>
      </w:tblGrid>
      <w:tr w:rsidR="00C13082" w:rsidRPr="00B53761" w14:paraId="2CE11509" w14:textId="77777777" w:rsidTr="00141C6C">
        <w:tc>
          <w:tcPr>
            <w:tcW w:w="2093" w:type="dxa"/>
            <w:shd w:val="clear" w:color="auto" w:fill="AEAAAA"/>
          </w:tcPr>
          <w:p w14:paraId="455E0404" w14:textId="77777777" w:rsidR="00C13082" w:rsidRPr="00B53761" w:rsidRDefault="00C13082" w:rsidP="00141C6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37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276" w:type="dxa"/>
            <w:shd w:val="clear" w:color="auto" w:fill="AEAAAA"/>
          </w:tcPr>
          <w:p w14:paraId="42CCE86B" w14:textId="77777777" w:rsidR="00C13082" w:rsidRPr="00B53761" w:rsidRDefault="00C13082" w:rsidP="00141C6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37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B537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273" w:type="dxa"/>
            <w:shd w:val="clear" w:color="auto" w:fill="AEAAAA"/>
          </w:tcPr>
          <w:p w14:paraId="49FD17FA" w14:textId="77777777" w:rsidR="00C13082" w:rsidRPr="00B53761" w:rsidRDefault="00C13082" w:rsidP="00141C6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37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</w:t>
            </w:r>
            <w:r w:rsidRPr="00B537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548" w:type="dxa"/>
            <w:shd w:val="clear" w:color="auto" w:fill="AEAAAA"/>
          </w:tcPr>
          <w:p w14:paraId="0D8DBA20" w14:textId="77777777" w:rsidR="00C13082" w:rsidRPr="00B53761" w:rsidRDefault="00C13082" w:rsidP="00141C6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37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B537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48" w:type="dxa"/>
            <w:shd w:val="clear" w:color="auto" w:fill="AEAAAA"/>
          </w:tcPr>
          <w:p w14:paraId="112A0B1C" w14:textId="77777777" w:rsidR="00C13082" w:rsidRPr="00B53761" w:rsidRDefault="00C13082" w:rsidP="00141C6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37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B537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548" w:type="dxa"/>
            <w:shd w:val="clear" w:color="auto" w:fill="AEAAAA"/>
          </w:tcPr>
          <w:p w14:paraId="14F8EE77" w14:textId="77777777" w:rsidR="00C13082" w:rsidRPr="00B53761" w:rsidRDefault="00C13082" w:rsidP="00141C6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37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B537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2570</w:t>
            </w:r>
          </w:p>
        </w:tc>
      </w:tr>
      <w:tr w:rsidR="00C13082" w:rsidRPr="00B53761" w14:paraId="52870BE1" w14:textId="77777777" w:rsidTr="00141C6C">
        <w:tc>
          <w:tcPr>
            <w:tcW w:w="2093" w:type="dxa"/>
            <w:shd w:val="clear" w:color="auto" w:fill="auto"/>
          </w:tcPr>
          <w:p w14:paraId="51F0D0E3" w14:textId="77777777" w:rsidR="00C13082" w:rsidRPr="00002268" w:rsidRDefault="00C13082" w:rsidP="00141C6C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226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  <w:r w:rsidR="00002268" w:rsidRPr="000022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  <w:r w:rsidRPr="0000226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ทุจริตลดลง</w:t>
            </w:r>
          </w:p>
          <w:p w14:paraId="1E8A6D68" w14:textId="77777777" w:rsidR="00C13082" w:rsidRPr="00B53761" w:rsidRDefault="00C13082" w:rsidP="00141C6C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376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(คำนวณจากปี </w:t>
            </w:r>
            <w:r w:rsidRPr="00B53761">
              <w:rPr>
                <w:rFonts w:ascii="TH SarabunIT๙" w:hAnsi="TH SarabunIT๙" w:cs="TH SarabunIT๙"/>
                <w:sz w:val="22"/>
                <w:szCs w:val="22"/>
              </w:rPr>
              <w:t>2565)</w:t>
            </w:r>
          </w:p>
        </w:tc>
        <w:tc>
          <w:tcPr>
            <w:tcW w:w="1276" w:type="dxa"/>
            <w:shd w:val="clear" w:color="auto" w:fill="auto"/>
          </w:tcPr>
          <w:p w14:paraId="3F93F98F" w14:textId="77777777" w:rsidR="00C13082" w:rsidRPr="00B53761" w:rsidRDefault="00C13082" w:rsidP="00141C6C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37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B53761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3" w:type="dxa"/>
            <w:shd w:val="clear" w:color="auto" w:fill="auto"/>
          </w:tcPr>
          <w:p w14:paraId="2AD9C76E" w14:textId="77777777" w:rsidR="00C13082" w:rsidRPr="00B53761" w:rsidRDefault="00C13082" w:rsidP="00141C6C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37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B53761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548" w:type="dxa"/>
            <w:shd w:val="clear" w:color="auto" w:fill="auto"/>
          </w:tcPr>
          <w:p w14:paraId="7FC490B0" w14:textId="77777777" w:rsidR="00C13082" w:rsidRPr="00B53761" w:rsidRDefault="00C13082" w:rsidP="00141C6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7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B53761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48" w:type="dxa"/>
            <w:shd w:val="clear" w:color="auto" w:fill="auto"/>
          </w:tcPr>
          <w:p w14:paraId="32EFA5F3" w14:textId="77777777" w:rsidR="00C13082" w:rsidRPr="00B53761" w:rsidRDefault="00C13082" w:rsidP="00141C6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7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B53761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48" w:type="dxa"/>
            <w:shd w:val="clear" w:color="auto" w:fill="auto"/>
          </w:tcPr>
          <w:p w14:paraId="2EBE386A" w14:textId="77777777" w:rsidR="00C13082" w:rsidRPr="00B53761" w:rsidRDefault="00C13082" w:rsidP="00141C6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7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B53761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</w:tr>
      <w:tr w:rsidR="00C13082" w:rsidRPr="00B53761" w14:paraId="7670AF1F" w14:textId="77777777" w:rsidTr="00141C6C">
        <w:tc>
          <w:tcPr>
            <w:tcW w:w="2093" w:type="dxa"/>
            <w:shd w:val="clear" w:color="auto" w:fill="auto"/>
          </w:tcPr>
          <w:p w14:paraId="21DF9A9F" w14:textId="77777777" w:rsidR="00C13082" w:rsidRPr="00B53761" w:rsidRDefault="00C13082" w:rsidP="00141C6C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37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B537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1276" w:type="dxa"/>
            <w:shd w:val="clear" w:color="auto" w:fill="auto"/>
          </w:tcPr>
          <w:p w14:paraId="1A3B7E1C" w14:textId="77777777" w:rsidR="00C13082" w:rsidRPr="00B53761" w:rsidRDefault="008C07AF" w:rsidP="00141C6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๘๕</w:t>
            </w:r>
            <w:r w:rsidR="00C13082" w:rsidRPr="00B537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273" w:type="dxa"/>
            <w:shd w:val="clear" w:color="auto" w:fill="auto"/>
          </w:tcPr>
          <w:p w14:paraId="7761C26C" w14:textId="77777777" w:rsidR="00C13082" w:rsidRPr="00B53761" w:rsidRDefault="008C07AF" w:rsidP="00141C6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</w:t>
            </w:r>
            <w:r w:rsidR="00C13082" w:rsidRPr="00B53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082" w:rsidRPr="00B53761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1548" w:type="dxa"/>
            <w:shd w:val="clear" w:color="auto" w:fill="auto"/>
          </w:tcPr>
          <w:p w14:paraId="7C6CA9A8" w14:textId="77777777" w:rsidR="00C13082" w:rsidRPr="00B53761" w:rsidRDefault="008C07AF" w:rsidP="00141C6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</w:t>
            </w:r>
            <w:r w:rsidR="00C13082" w:rsidRPr="00B53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082" w:rsidRPr="00B53761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1548" w:type="dxa"/>
            <w:shd w:val="clear" w:color="auto" w:fill="auto"/>
          </w:tcPr>
          <w:p w14:paraId="6FB59F1E" w14:textId="77777777" w:rsidR="00C13082" w:rsidRPr="00B53761" w:rsidRDefault="008C07AF" w:rsidP="00141C6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๙๑</w:t>
            </w:r>
            <w:r w:rsidR="00C13082" w:rsidRPr="00B53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082" w:rsidRPr="00B53761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1548" w:type="dxa"/>
            <w:shd w:val="clear" w:color="auto" w:fill="auto"/>
          </w:tcPr>
          <w:p w14:paraId="25A6434D" w14:textId="77777777" w:rsidR="00C13082" w:rsidRPr="00B53761" w:rsidRDefault="008C07AF" w:rsidP="00141C6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๙๓</w:t>
            </w:r>
            <w:r w:rsidR="00C13082" w:rsidRPr="00B53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082" w:rsidRPr="00B53761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</w:tr>
    </w:tbl>
    <w:p w14:paraId="5BFB2368" w14:textId="77777777" w:rsidR="00C13082" w:rsidRPr="00B53761" w:rsidRDefault="00C13082" w:rsidP="00C13082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C8A4364" w14:textId="77777777" w:rsidR="00C13082" w:rsidRPr="00B53761" w:rsidRDefault="00C13082" w:rsidP="00C13082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376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53761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ประโยชน์ของการจัดทำแผน</w:t>
      </w:r>
    </w:p>
    <w:p w14:paraId="6F4841C5" w14:textId="77777777" w:rsidR="00C13082" w:rsidRPr="00B53761" w:rsidRDefault="00C13082" w:rsidP="00C130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3761">
        <w:rPr>
          <w:rFonts w:ascii="TH SarabunIT๙" w:hAnsi="TH SarabunIT๙" w:cs="TH SarabunIT๙"/>
          <w:sz w:val="32"/>
          <w:szCs w:val="32"/>
          <w:cs/>
        </w:rPr>
        <w:t>(1) ผู้บริหาร</w:t>
      </w:r>
      <w:r w:rsidR="008C07AF" w:rsidRPr="00A60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ได้แสดงเจตจำนงสุจริตต่อสาธารณชน </w:t>
      </w:r>
    </w:p>
    <w:p w14:paraId="421018BB" w14:textId="77777777" w:rsidR="00C13082" w:rsidRPr="00B53761" w:rsidRDefault="00C13082" w:rsidP="00C13082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53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3761">
        <w:rPr>
          <w:rFonts w:ascii="TH SarabunIT๙" w:hAnsi="TH SarabunIT๙" w:cs="TH SarabunIT๙"/>
          <w:sz w:val="32"/>
          <w:szCs w:val="32"/>
          <w:cs/>
        </w:rPr>
        <w:tab/>
        <w:t xml:space="preserve">(2) </w:t>
      </w:r>
      <w:r w:rsidR="008C07AF" w:rsidRPr="00A60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B53761">
        <w:rPr>
          <w:rFonts w:ascii="TH SarabunIT๙" w:hAnsi="TH SarabunIT๙" w:cs="TH SarabunIT๙"/>
          <w:sz w:val="32"/>
          <w:szCs w:val="32"/>
          <w:cs/>
        </w:rPr>
        <w:t>มีวัฒนธรรมสุจริต บุคลากรในองค์กรมีจิตสำนึกและความตระหนักในการปฏิบัติหน้าที่ราชการด้วยความซื่อสัตย์สุจริต ยึดมั่นตามประมวลจริยธรรมเพื่อบังเกิดประโยชน์สุขแก่ประชาชนท้องถิ่น ปราศจากพฤติกรรมที่ส่อไปในทางทุจริต การขัดกันแห่งผลประโยชน์ และแสวงหาประโยชน์โดยมิชอบ</w:t>
      </w:r>
      <w:r w:rsidRPr="00B537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9182A4" w14:textId="77777777" w:rsidR="00C13082" w:rsidRPr="00B53761" w:rsidRDefault="00C13082" w:rsidP="00C130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3761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="008C07AF" w:rsidRPr="00A60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B53761">
        <w:rPr>
          <w:rFonts w:ascii="TH SarabunIT๙" w:hAnsi="TH SarabunIT๙" w:cs="TH SarabunIT๙"/>
          <w:color w:val="000000"/>
          <w:sz w:val="32"/>
          <w:szCs w:val="32"/>
          <w:cs/>
        </w:rPr>
        <w:t>มีการบริหารราชการ</w:t>
      </w:r>
      <w:r w:rsidRPr="00B53761">
        <w:rPr>
          <w:rFonts w:ascii="TH SarabunIT๙" w:hAnsi="TH SarabunIT๙" w:cs="TH SarabunIT๙"/>
          <w:sz w:val="32"/>
          <w:szCs w:val="32"/>
          <w:cs/>
        </w:rPr>
        <w:t xml:space="preserve">เป็นไปตามหลักธรรมาภิบาล เปิดเผย โปร่งใส และตรวจสอบได้ </w:t>
      </w:r>
    </w:p>
    <w:p w14:paraId="2F4DBD13" w14:textId="77777777" w:rsidR="00C13082" w:rsidRPr="00B53761" w:rsidRDefault="00C13082" w:rsidP="00C13082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53761">
        <w:rPr>
          <w:rFonts w:ascii="TH SarabunIT๙" w:hAnsi="TH SarabunIT๙" w:cs="TH SarabunIT๙"/>
          <w:sz w:val="32"/>
          <w:szCs w:val="32"/>
          <w:cs/>
        </w:rPr>
        <w:t>(4) ประชาชนมีส่วนร่วมในการป้องกันตรวจสอบและต่อต้านการทุจริตของ</w:t>
      </w:r>
      <w:r w:rsidR="008C07AF" w:rsidRPr="00A60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45B402B" w14:textId="77777777" w:rsidR="00C13082" w:rsidRDefault="00C13082" w:rsidP="00C13082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3761">
        <w:rPr>
          <w:rFonts w:ascii="TH SarabunIT๙" w:hAnsi="TH SarabunIT๙" w:cs="TH SarabunIT๙"/>
          <w:sz w:val="32"/>
          <w:szCs w:val="32"/>
          <w:cs/>
        </w:rPr>
        <w:t>(5) เพื่อยกระดับกลไกการตรวจสอบการดำเนินงานของ</w:t>
      </w:r>
      <w:r w:rsidR="008C07AF" w:rsidRPr="00A60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B53761">
        <w:rPr>
          <w:rFonts w:ascii="TH SarabunIT๙" w:hAnsi="TH SarabunIT๙" w:cs="TH SarabunIT๙"/>
          <w:sz w:val="32"/>
          <w:szCs w:val="32"/>
          <w:cs/>
        </w:rPr>
        <w:t>ท</w:t>
      </w:r>
      <w:r w:rsidR="00E31856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B53761">
        <w:rPr>
          <w:rFonts w:ascii="TH SarabunIT๙" w:hAnsi="TH SarabunIT๙" w:cs="TH SarabunIT๙"/>
          <w:sz w:val="32"/>
          <w:szCs w:val="32"/>
          <w:cs/>
        </w:rPr>
        <w:t>มีประสิทธิภาพ เข้มแข็ง</w:t>
      </w:r>
      <w:r w:rsidRPr="00B53761">
        <w:rPr>
          <w:rFonts w:ascii="TH SarabunIT๙" w:hAnsi="TH SarabunIT๙" w:cs="TH SarabunIT๙"/>
          <w:sz w:val="32"/>
          <w:szCs w:val="32"/>
        </w:rPr>
        <w:t xml:space="preserve"> </w:t>
      </w:r>
      <w:r w:rsidRPr="00B53761">
        <w:rPr>
          <w:rFonts w:ascii="TH SarabunIT๙" w:hAnsi="TH SarabunIT๙" w:cs="TH SarabunIT๙"/>
          <w:sz w:val="32"/>
          <w:szCs w:val="32"/>
          <w:cs/>
        </w:rPr>
        <w:t>และลดการทุจริต</w:t>
      </w:r>
    </w:p>
    <w:p w14:paraId="4BB98949" w14:textId="77777777" w:rsidR="001F3A06" w:rsidRDefault="001F3A06" w:rsidP="00C13082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D4A34B" w14:textId="77777777" w:rsidR="001F3A06" w:rsidRPr="00B53761" w:rsidRDefault="001F3A06" w:rsidP="00C13082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892BB2" w14:textId="77777777" w:rsidR="00C13082" w:rsidRPr="00B53761" w:rsidRDefault="00C13082" w:rsidP="00C13082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05E0F06" w14:textId="77777777" w:rsidR="00C13082" w:rsidRPr="00B53761" w:rsidRDefault="00C13082" w:rsidP="00C13082">
      <w:pPr>
        <w:tabs>
          <w:tab w:val="left" w:pos="85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3733E56" w14:textId="77777777" w:rsidR="00C13082" w:rsidRPr="00B53761" w:rsidRDefault="00C13082" w:rsidP="00C1308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3C56A1" w14:textId="77777777" w:rsidR="00E31856" w:rsidRPr="004768DB" w:rsidRDefault="00E31856" w:rsidP="00E31856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  <w:sectPr w:rsidR="00E31856" w:rsidRPr="004768DB" w:rsidSect="00780C33">
          <w:pgSz w:w="11906" w:h="16838"/>
          <w:pgMar w:top="993" w:right="1274" w:bottom="709" w:left="1560" w:header="709" w:footer="709" w:gutter="0"/>
          <w:pgNumType w:start="5"/>
          <w:cols w:space="708"/>
          <w:titlePg/>
          <w:docGrid w:linePitch="360"/>
        </w:sectPr>
      </w:pPr>
      <w:bookmarkStart w:id="3" w:name="_Hlk75782766"/>
    </w:p>
    <w:bookmarkEnd w:id="3"/>
    <w:p w14:paraId="7A47573A" w14:textId="77777777" w:rsidR="00F774B7" w:rsidRPr="00C13082" w:rsidRDefault="00F774B7" w:rsidP="0089301E">
      <w:pPr>
        <w:tabs>
          <w:tab w:val="left" w:pos="1134"/>
        </w:tabs>
        <w:spacing w:before="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774B7" w:rsidRPr="00C13082" w:rsidSect="00A55475">
      <w:pgSz w:w="12240" w:h="15840"/>
      <w:pgMar w:top="993" w:right="104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5EA"/>
    <w:multiLevelType w:val="hybridMultilevel"/>
    <w:tmpl w:val="CFD00D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23DB"/>
    <w:multiLevelType w:val="hybridMultilevel"/>
    <w:tmpl w:val="1D105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54BA"/>
    <w:multiLevelType w:val="hybridMultilevel"/>
    <w:tmpl w:val="5A1A0216"/>
    <w:lvl w:ilvl="0" w:tplc="50AA1024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51F1B"/>
    <w:multiLevelType w:val="hybridMultilevel"/>
    <w:tmpl w:val="E60C0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A7CFE"/>
    <w:multiLevelType w:val="hybridMultilevel"/>
    <w:tmpl w:val="8ECE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5E94"/>
    <w:multiLevelType w:val="hybridMultilevel"/>
    <w:tmpl w:val="7802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9193D"/>
    <w:multiLevelType w:val="hybridMultilevel"/>
    <w:tmpl w:val="1FC88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13417"/>
    <w:multiLevelType w:val="hybridMultilevel"/>
    <w:tmpl w:val="9B2A40C2"/>
    <w:lvl w:ilvl="0" w:tplc="BC9C5982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743E1"/>
    <w:multiLevelType w:val="hybridMultilevel"/>
    <w:tmpl w:val="B4C8EFF6"/>
    <w:lvl w:ilvl="0" w:tplc="70028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C62DFF"/>
    <w:multiLevelType w:val="hybridMultilevel"/>
    <w:tmpl w:val="65B0A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1414"/>
    <w:multiLevelType w:val="hybridMultilevel"/>
    <w:tmpl w:val="7A06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C48AA"/>
    <w:multiLevelType w:val="hybridMultilevel"/>
    <w:tmpl w:val="ED62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675E3"/>
    <w:multiLevelType w:val="hybridMultilevel"/>
    <w:tmpl w:val="11D20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24FC7"/>
    <w:multiLevelType w:val="hybridMultilevel"/>
    <w:tmpl w:val="830CF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63FD4"/>
    <w:multiLevelType w:val="hybridMultilevel"/>
    <w:tmpl w:val="35A46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42961"/>
    <w:multiLevelType w:val="hybridMultilevel"/>
    <w:tmpl w:val="C742C9C4"/>
    <w:lvl w:ilvl="0" w:tplc="DE0E6546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1663D0"/>
    <w:multiLevelType w:val="hybridMultilevel"/>
    <w:tmpl w:val="32381D68"/>
    <w:lvl w:ilvl="0" w:tplc="96F4A22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435AAE"/>
    <w:multiLevelType w:val="hybridMultilevel"/>
    <w:tmpl w:val="98A0C506"/>
    <w:lvl w:ilvl="0" w:tplc="D62C0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5A0C0E"/>
    <w:multiLevelType w:val="hybridMultilevel"/>
    <w:tmpl w:val="7A9E5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76842"/>
    <w:multiLevelType w:val="hybridMultilevel"/>
    <w:tmpl w:val="59BC1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7222A"/>
    <w:multiLevelType w:val="hybridMultilevel"/>
    <w:tmpl w:val="FD600A54"/>
    <w:lvl w:ilvl="0" w:tplc="AF7C9FF0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A4E90"/>
    <w:multiLevelType w:val="hybridMultilevel"/>
    <w:tmpl w:val="1942477C"/>
    <w:lvl w:ilvl="0" w:tplc="B34E41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B29CE"/>
    <w:multiLevelType w:val="hybridMultilevel"/>
    <w:tmpl w:val="393AE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77106"/>
    <w:multiLevelType w:val="hybridMultilevel"/>
    <w:tmpl w:val="64903E8E"/>
    <w:lvl w:ilvl="0" w:tplc="1C5AE870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E72E43"/>
    <w:multiLevelType w:val="hybridMultilevel"/>
    <w:tmpl w:val="D3BA3044"/>
    <w:lvl w:ilvl="0" w:tplc="24682FB2">
      <w:start w:val="1"/>
      <w:numFmt w:val="decimal"/>
      <w:lvlText w:val="%1)"/>
      <w:lvlJc w:val="left"/>
      <w:pPr>
        <w:ind w:left="1080" w:hanging="360"/>
      </w:pPr>
      <w:rPr>
        <w:rFonts w:ascii="TH SarabunPSK" w:eastAsia="Times New Roman" w:hAnsi="TH SarabunPSK" w:cs="TH SarabunPSK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36768E"/>
    <w:multiLevelType w:val="hybridMultilevel"/>
    <w:tmpl w:val="5224B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6661">
    <w:abstractNumId w:val="24"/>
  </w:num>
  <w:num w:numId="2" w16cid:durableId="1662732106">
    <w:abstractNumId w:val="15"/>
  </w:num>
  <w:num w:numId="3" w16cid:durableId="587229641">
    <w:abstractNumId w:val="7"/>
  </w:num>
  <w:num w:numId="4" w16cid:durableId="393965652">
    <w:abstractNumId w:val="23"/>
  </w:num>
  <w:num w:numId="5" w16cid:durableId="450126258">
    <w:abstractNumId w:val="20"/>
  </w:num>
  <w:num w:numId="6" w16cid:durableId="590502685">
    <w:abstractNumId w:val="2"/>
  </w:num>
  <w:num w:numId="7" w16cid:durableId="1044716202">
    <w:abstractNumId w:val="16"/>
  </w:num>
  <w:num w:numId="8" w16cid:durableId="565383048">
    <w:abstractNumId w:val="8"/>
  </w:num>
  <w:num w:numId="9" w16cid:durableId="427775055">
    <w:abstractNumId w:val="17"/>
  </w:num>
  <w:num w:numId="10" w16cid:durableId="349989639">
    <w:abstractNumId w:val="6"/>
  </w:num>
  <w:num w:numId="11" w16cid:durableId="920718052">
    <w:abstractNumId w:val="0"/>
  </w:num>
  <w:num w:numId="12" w16cid:durableId="2087650883">
    <w:abstractNumId w:val="10"/>
  </w:num>
  <w:num w:numId="13" w16cid:durableId="1599220347">
    <w:abstractNumId w:val="9"/>
  </w:num>
  <w:num w:numId="14" w16cid:durableId="1704935462">
    <w:abstractNumId w:val="22"/>
  </w:num>
  <w:num w:numId="15" w16cid:durableId="850873886">
    <w:abstractNumId w:val="1"/>
  </w:num>
  <w:num w:numId="16" w16cid:durableId="200559869">
    <w:abstractNumId w:val="25"/>
  </w:num>
  <w:num w:numId="17" w16cid:durableId="1138183633">
    <w:abstractNumId w:val="11"/>
  </w:num>
  <w:num w:numId="18" w16cid:durableId="108011955">
    <w:abstractNumId w:val="5"/>
  </w:num>
  <w:num w:numId="19" w16cid:durableId="211231724">
    <w:abstractNumId w:val="19"/>
  </w:num>
  <w:num w:numId="20" w16cid:durableId="1128859384">
    <w:abstractNumId w:val="3"/>
  </w:num>
  <w:num w:numId="21" w16cid:durableId="2129081362">
    <w:abstractNumId w:val="13"/>
  </w:num>
  <w:num w:numId="22" w16cid:durableId="1622106680">
    <w:abstractNumId w:val="21"/>
  </w:num>
  <w:num w:numId="23" w16cid:durableId="1045134198">
    <w:abstractNumId w:val="4"/>
  </w:num>
  <w:num w:numId="24" w16cid:durableId="717121514">
    <w:abstractNumId w:val="12"/>
  </w:num>
  <w:num w:numId="25" w16cid:durableId="1184975416">
    <w:abstractNumId w:val="18"/>
  </w:num>
  <w:num w:numId="26" w16cid:durableId="20178821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A3"/>
    <w:rsid w:val="00002268"/>
    <w:rsid w:val="000040A3"/>
    <w:rsid w:val="00011E05"/>
    <w:rsid w:val="000F1559"/>
    <w:rsid w:val="00195D53"/>
    <w:rsid w:val="001F3A06"/>
    <w:rsid w:val="003A1561"/>
    <w:rsid w:val="004768DB"/>
    <w:rsid w:val="0052058C"/>
    <w:rsid w:val="005E52F1"/>
    <w:rsid w:val="00780C33"/>
    <w:rsid w:val="0089301E"/>
    <w:rsid w:val="008C07AF"/>
    <w:rsid w:val="00A55475"/>
    <w:rsid w:val="00A60B0B"/>
    <w:rsid w:val="00B12425"/>
    <w:rsid w:val="00B50724"/>
    <w:rsid w:val="00B53761"/>
    <w:rsid w:val="00C13082"/>
    <w:rsid w:val="00C65A5A"/>
    <w:rsid w:val="00C75659"/>
    <w:rsid w:val="00C8700B"/>
    <w:rsid w:val="00E31856"/>
    <w:rsid w:val="00F7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9B23"/>
  <w15:chartTrackingRefBased/>
  <w15:docId w15:val="{99295A0A-1924-4F49-89DA-2C248350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72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5A5A"/>
    <w:pPr>
      <w:ind w:left="720"/>
      <w:contextualSpacing/>
    </w:pPr>
  </w:style>
  <w:style w:type="paragraph" w:styleId="a5">
    <w:name w:val="header"/>
    <w:basedOn w:val="a"/>
    <w:link w:val="a6"/>
    <w:uiPriority w:val="99"/>
    <w:rsid w:val="00E31856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E3185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rsid w:val="00E31856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E31856"/>
    <w:rPr>
      <w:rFonts w:ascii="Times New Roman" w:eastAsia="Times New Roman" w:hAnsi="Times New Roman" w:cs="Angsana New"/>
      <w:sz w:val="24"/>
    </w:rPr>
  </w:style>
  <w:style w:type="character" w:styleId="a9">
    <w:name w:val="page number"/>
    <w:basedOn w:val="a0"/>
    <w:rsid w:val="00E31856"/>
  </w:style>
  <w:style w:type="paragraph" w:styleId="aa">
    <w:name w:val="Balloon Text"/>
    <w:basedOn w:val="a"/>
    <w:link w:val="ab"/>
    <w:uiPriority w:val="99"/>
    <w:rsid w:val="00E3185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E31856"/>
    <w:rPr>
      <w:rFonts w:ascii="Tahoma" w:eastAsia="Times New Roman" w:hAnsi="Tahoma" w:cs="Angsana New"/>
      <w:sz w:val="16"/>
      <w:szCs w:val="20"/>
    </w:rPr>
  </w:style>
  <w:style w:type="table" w:styleId="ac">
    <w:name w:val="Table Grid"/>
    <w:basedOn w:val="a1"/>
    <w:uiPriority w:val="59"/>
    <w:rsid w:val="00E318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uiPriority w:val="20"/>
    <w:qFormat/>
    <w:rsid w:val="00E3185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E31856"/>
  </w:style>
  <w:style w:type="character" w:styleId="ae">
    <w:name w:val="Strong"/>
    <w:uiPriority w:val="22"/>
    <w:qFormat/>
    <w:rsid w:val="00E31856"/>
    <w:rPr>
      <w:b/>
      <w:bCs/>
    </w:rPr>
  </w:style>
  <w:style w:type="character" w:styleId="af">
    <w:name w:val="Hyperlink"/>
    <w:uiPriority w:val="99"/>
    <w:rsid w:val="00E31856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E3185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1">
    <w:name w:val="Subtitle"/>
    <w:basedOn w:val="a"/>
    <w:next w:val="a"/>
    <w:link w:val="af2"/>
    <w:qFormat/>
    <w:rsid w:val="00E31856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f2">
    <w:name w:val="ชื่อเรื่องรอง อักขระ"/>
    <w:basedOn w:val="a0"/>
    <w:link w:val="af1"/>
    <w:rsid w:val="00E31856"/>
    <w:rPr>
      <w:rFonts w:ascii="Cambria" w:eastAsia="Times New Roman" w:hAnsi="Cambria" w:cs="Angsana New"/>
      <w:sz w:val="24"/>
      <w:szCs w:val="30"/>
    </w:rPr>
  </w:style>
  <w:style w:type="character" w:customStyle="1" w:styleId="a4">
    <w:name w:val="ย่อหน้ารายการ อักขระ"/>
    <w:link w:val="a3"/>
    <w:uiPriority w:val="34"/>
    <w:rsid w:val="00E31856"/>
    <w:rPr>
      <w:rFonts w:ascii="Times New Roman" w:eastAsia="Times New Roman" w:hAnsi="Times New Roman" w:cs="Angsana New"/>
      <w:sz w:val="24"/>
    </w:rPr>
  </w:style>
  <w:style w:type="table" w:customStyle="1" w:styleId="1">
    <w:name w:val="เส้นตาราง1"/>
    <w:basedOn w:val="a1"/>
    <w:next w:val="ac"/>
    <w:uiPriority w:val="59"/>
    <w:rsid w:val="00E3185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ไม่มีรายการ1"/>
    <w:next w:val="a2"/>
    <w:uiPriority w:val="99"/>
    <w:semiHidden/>
    <w:unhideWhenUsed/>
    <w:rsid w:val="00E31856"/>
  </w:style>
  <w:style w:type="table" w:customStyle="1" w:styleId="2">
    <w:name w:val="เส้นตาราง2"/>
    <w:basedOn w:val="a1"/>
    <w:next w:val="ac"/>
    <w:uiPriority w:val="59"/>
    <w:rsid w:val="00E31856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iPriority w:val="99"/>
    <w:unhideWhenUsed/>
    <w:rsid w:val="00E31856"/>
    <w:rPr>
      <w:rFonts w:ascii="Calibri" w:eastAsia="Calibri" w:hAnsi="Calibri"/>
      <w:sz w:val="20"/>
      <w:szCs w:val="25"/>
      <w:lang w:val="x-none" w:eastAsia="x-none"/>
    </w:rPr>
  </w:style>
  <w:style w:type="character" w:customStyle="1" w:styleId="af4">
    <w:name w:val="ข้อความเชิงอรรถ อักขระ"/>
    <w:basedOn w:val="a0"/>
    <w:link w:val="af3"/>
    <w:uiPriority w:val="99"/>
    <w:rsid w:val="00E31856"/>
    <w:rPr>
      <w:rFonts w:ascii="Calibri" w:eastAsia="Calibri" w:hAnsi="Calibri" w:cs="Angsana New"/>
      <w:sz w:val="20"/>
      <w:szCs w:val="25"/>
      <w:lang w:val="x-none" w:eastAsia="x-none"/>
    </w:rPr>
  </w:style>
  <w:style w:type="character" w:styleId="af5">
    <w:name w:val="footnote reference"/>
    <w:uiPriority w:val="99"/>
    <w:unhideWhenUsed/>
    <w:rsid w:val="00E31856"/>
    <w:rPr>
      <w:sz w:val="32"/>
      <w:szCs w:val="32"/>
      <w:vertAlign w:val="superscript"/>
    </w:rPr>
  </w:style>
  <w:style w:type="paragraph" w:styleId="af6">
    <w:name w:val="Quote"/>
    <w:basedOn w:val="a"/>
    <w:next w:val="a"/>
    <w:link w:val="af7"/>
    <w:uiPriority w:val="29"/>
    <w:qFormat/>
    <w:rsid w:val="00E31856"/>
    <w:pPr>
      <w:spacing w:after="200" w:line="276" w:lineRule="auto"/>
    </w:pPr>
    <w:rPr>
      <w:rFonts w:ascii="Calibri" w:hAnsi="Calibri"/>
      <w:i/>
      <w:iCs/>
      <w:color w:val="000000"/>
      <w:sz w:val="28"/>
      <w:szCs w:val="20"/>
      <w:lang w:val="x-none" w:eastAsia="x-none"/>
    </w:rPr>
  </w:style>
  <w:style w:type="character" w:customStyle="1" w:styleId="af7">
    <w:name w:val="คำอ้างอิง อักขระ"/>
    <w:basedOn w:val="a0"/>
    <w:link w:val="af6"/>
    <w:uiPriority w:val="29"/>
    <w:rsid w:val="00E31856"/>
    <w:rPr>
      <w:rFonts w:ascii="Calibri" w:eastAsia="Times New Roman" w:hAnsi="Calibri" w:cs="Angsana New"/>
      <w:i/>
      <w:iCs/>
      <w:color w:val="000000"/>
      <w:sz w:val="28"/>
      <w:szCs w:val="20"/>
      <w:lang w:val="x-none" w:eastAsia="x-none"/>
    </w:rPr>
  </w:style>
  <w:style w:type="character" w:customStyle="1" w:styleId="af8">
    <w:name w:val="รายการย่อหน้า อักขระ"/>
    <w:uiPriority w:val="34"/>
    <w:rsid w:val="00E31856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2022-09-21T07:18:00Z</dcterms:created>
  <dcterms:modified xsi:type="dcterms:W3CDTF">2022-12-09T05:32:00Z</dcterms:modified>
</cp:coreProperties>
</file>