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22F" w:rsidRDefault="0034422F"/>
    <w:p w:rsidR="0034422F" w:rsidRDefault="0034422F"/>
    <w:p w:rsidR="0034422F" w:rsidRDefault="0034422F">
      <w:r>
        <w:rPr>
          <w:noProof/>
        </w:rPr>
        <w:drawing>
          <wp:anchor distT="0" distB="0" distL="114300" distR="114300" simplePos="0" relativeHeight="251658240" behindDoc="0" locked="0" layoutInCell="1" allowOverlap="1" wp14:anchorId="1FE39063">
            <wp:simplePos x="0" y="0"/>
            <wp:positionH relativeFrom="column">
              <wp:posOffset>241</wp:posOffset>
            </wp:positionH>
            <wp:positionV relativeFrom="paragraph">
              <wp:posOffset>-161925</wp:posOffset>
            </wp:positionV>
            <wp:extent cx="5731510" cy="3822226"/>
            <wp:effectExtent l="0" t="0" r="2540" b="6985"/>
            <wp:wrapNone/>
            <wp:docPr id="2" name="Picture 2" descr="https://www.dla.go.th/download/ContentaNews/20260309/29187EC2-1AD5-1BD9-F365-9374729D89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la.go.th/download/ContentaNews/20260309/29187EC2-1AD5-1BD9-F365-9374729D8967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Pr="0034422F" w:rsidRDefault="0034422F" w:rsidP="0034422F"/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วันนี้ (</w:t>
      </w: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</w:rPr>
        <w:t xml:space="preserve">9 </w:t>
      </w: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 xml:space="preserve">มีนาคม </w:t>
      </w: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</w:rPr>
        <w:t xml:space="preserve">2569) </w:t>
      </w: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ณ โรงแรมริ</w:t>
      </w:r>
      <w:proofErr w:type="spellStart"/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เวอร์</w:t>
      </w:r>
      <w:proofErr w:type="spellEnd"/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ไซด์ กรุงเทพฯ - นาย</w:t>
      </w:r>
      <w:proofErr w:type="spellStart"/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ธี</w:t>
      </w:r>
      <w:proofErr w:type="spellEnd"/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รุตม์ ศุภวิบูลย์ผล อธิบดีกรมส่งเสริมการปกครองท้องถิ่น มอบหมายให้ นาย</w:t>
      </w:r>
      <w:proofErr w:type="spellStart"/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ศิ</w:t>
      </w:r>
      <w:proofErr w:type="spellEnd"/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ริพันธ์ ศรีกงพลี รองอธิบดีกรมส่งเสริมการปกครองท้องถิ่น เป็นประธานเปิดโครงการยกระดับประสิทธิภาพการบริหารราชการส่วนท้องถิ่น ส่งเสริมและพัฒนาประสิทธิภาพด้านคุณธรรมและความโปร่งใสในการดำเนินงาน (</w:t>
      </w: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</w:rPr>
        <w:t xml:space="preserve">ITA) </w:t>
      </w: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 xml:space="preserve">ประจำปีงบประมาณ พ.ศ. </w:t>
      </w:r>
      <w:r w:rsidRPr="0034422F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</w:rPr>
        <w:t>2569</w:t>
      </w: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BD07A2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5731510" cy="3822226"/>
            <wp:effectExtent l="0" t="0" r="2540" b="6985"/>
            <wp:wrapNone/>
            <wp:docPr id="3" name="Picture 3" descr="https://www.dla.go.th/download/ContentaNews/20260309/47A7446F-9221-AC5F-BF4B-DEC3D4726D6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la.go.th/download/ContentaNews/20260309/47A7446F-9221-AC5F-BF4B-DEC3D4726D6F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422F" w:rsidRDefault="0034422F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422F" w:rsidRPr="00405129" w:rsidRDefault="00405129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lastRenderedPageBreak/>
        <w:t xml:space="preserve">โครงการดังกล่าว จัดขึ้นเพื่อเสริมสร้างความรู้ ความเข้าใจเกี่ยวกับหลักเกณฑ์ ตัวชี้วัด และแนวทางในการประเมิน </w:t>
      </w:r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</w:rPr>
        <w:t xml:space="preserve">ITA </w:t>
      </w:r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 xml:space="preserve">ประจำปีงบประมาณ พ.ศ. </w:t>
      </w:r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</w:rPr>
        <w:t xml:space="preserve">2569 </w:t>
      </w:r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 xml:space="preserve">ประกอบกับได้มีการส่งเสริมให้ความรู้ ความเข้าใจ เกี่ยวกับนโยบาย </w:t>
      </w:r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</w:rPr>
        <w:t xml:space="preserve">No Gift Policy </w:t>
      </w:r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จากการ</w:t>
      </w:r>
      <w:proofErr w:type="spellStart"/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ปฎิบั</w:t>
      </w:r>
      <w:proofErr w:type="spellEnd"/>
      <w:r w:rsidRPr="00405129">
        <w:rPr>
          <w:rFonts w:ascii="TH SarabunIT๙" w:hAnsi="TH SarabunIT๙" w:cs="TH SarabunIT๙"/>
          <w:b/>
          <w:bCs/>
          <w:color w:val="212529"/>
          <w:sz w:val="32"/>
          <w:szCs w:val="32"/>
          <w:shd w:val="clear" w:color="auto" w:fill="FFFFFF"/>
          <w:cs/>
        </w:rPr>
        <w:t>ติหน้าที่ หลักเกณฑ์การรับทรัพย์สินหรือประโยชน์อื่นใดโดยธรรมจรรยา และการเสริมสร้างคุณธรรม จริยธรรม ตามมาตรฐานทางจริยธรรม เพื่อให้ผู้เข้าร่วมอบรมสามารถนำไปเป็นกรอบแนวทางในการประพฤติ ปฏิบัติตน และเป็นกรอบแนวทางในการปฏิบัติงาน</w:t>
      </w:r>
    </w:p>
    <w:p w:rsidR="0034422F" w:rsidRDefault="00405129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5F4164" wp14:editId="05EAA54E">
            <wp:extent cx="5731269" cy="3524250"/>
            <wp:effectExtent l="0" t="0" r="3175" b="0"/>
            <wp:docPr id="4" name="Picture 4" descr="https://www.dla.go.th/download/ContentaNews/20260309/709A1FF1-DE38-23F8-8B75-5EDB2626258C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la.go.th/download/ContentaNews/20260309/709A1FF1-DE38-23F8-8B75-5EDB2626258C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74" cy="352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2F" w:rsidRPr="0034422F" w:rsidRDefault="00405129" w:rsidP="0034422F">
      <w:pPr>
        <w:tabs>
          <w:tab w:val="left" w:pos="235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702A954" wp14:editId="3DD976A7">
            <wp:extent cx="5731269" cy="3476625"/>
            <wp:effectExtent l="0" t="0" r="3175" b="0"/>
            <wp:docPr id="5" name="Picture 5" descr="https://www.dla.go.th/download/ContentaNews/20260309/9C6C00D5-B101-D1EF-F026-233AD65D0EF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la.go.th/download/ContentaNews/20260309/9C6C00D5-B101-D1EF-F026-233AD65D0EF0_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80" cy="347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22F" w:rsidRPr="0034422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5E3" w:rsidRDefault="00D515E3" w:rsidP="0034422F">
      <w:pPr>
        <w:spacing w:after="0" w:line="240" w:lineRule="auto"/>
      </w:pPr>
      <w:r>
        <w:separator/>
      </w:r>
    </w:p>
  </w:endnote>
  <w:endnote w:type="continuationSeparator" w:id="0">
    <w:p w:rsidR="00D515E3" w:rsidRDefault="00D515E3" w:rsidP="0034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22F" w:rsidRDefault="0034422F">
    <w:pPr>
      <w:pStyle w:val="a5"/>
    </w:pPr>
  </w:p>
  <w:p w:rsidR="0034422F" w:rsidRDefault="0034422F">
    <w:pPr>
      <w:pStyle w:val="a5"/>
    </w:pPr>
  </w:p>
  <w:p w:rsidR="0034422F" w:rsidRDefault="0034422F">
    <w:pPr>
      <w:pStyle w:val="a5"/>
    </w:pPr>
  </w:p>
  <w:p w:rsidR="0034422F" w:rsidRDefault="003442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5E3" w:rsidRDefault="00D515E3" w:rsidP="0034422F">
      <w:pPr>
        <w:spacing w:after="0" w:line="240" w:lineRule="auto"/>
      </w:pPr>
      <w:r>
        <w:separator/>
      </w:r>
    </w:p>
  </w:footnote>
  <w:footnote w:type="continuationSeparator" w:id="0">
    <w:p w:rsidR="00D515E3" w:rsidRDefault="00D515E3" w:rsidP="00344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2F"/>
    <w:rsid w:val="0034422F"/>
    <w:rsid w:val="00405129"/>
    <w:rsid w:val="00D5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D794"/>
  <w15:chartTrackingRefBased/>
  <w15:docId w15:val="{E8881C6B-4F73-4376-91A3-592D3487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4422F"/>
  </w:style>
  <w:style w:type="paragraph" w:styleId="a5">
    <w:name w:val="footer"/>
    <w:basedOn w:val="a"/>
    <w:link w:val="a6"/>
    <w:uiPriority w:val="99"/>
    <w:unhideWhenUsed/>
    <w:rsid w:val="00344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4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2026-06-10T06:56:00Z</dcterms:created>
  <dcterms:modified xsi:type="dcterms:W3CDTF">2026-06-10T07:07:00Z</dcterms:modified>
</cp:coreProperties>
</file>